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9CA20">
      <w:pPr>
        <w:pStyle w:val="4"/>
        <w:rPr>
          <w:rFonts w:ascii="Times New Roman"/>
          <w:sz w:val="20"/>
        </w:rPr>
      </w:pPr>
    </w:p>
    <w:p w14:paraId="2CAB9B9E">
      <w:pPr>
        <w:pStyle w:val="4"/>
        <w:rPr>
          <w:rFonts w:ascii="Times New Roman"/>
          <w:sz w:val="20"/>
        </w:rPr>
      </w:pPr>
    </w:p>
    <w:p w14:paraId="685D09C6">
      <w:pPr>
        <w:pStyle w:val="4"/>
        <w:rPr>
          <w:rFonts w:ascii="Times New Roman"/>
          <w:sz w:val="20"/>
        </w:rPr>
      </w:pPr>
    </w:p>
    <w:p w14:paraId="283DEFBF">
      <w:pPr>
        <w:pStyle w:val="4"/>
        <w:rPr>
          <w:rFonts w:ascii="Times New Roman"/>
          <w:sz w:val="20"/>
        </w:rPr>
      </w:pPr>
    </w:p>
    <w:p w14:paraId="322E26AA">
      <w:pPr>
        <w:pStyle w:val="5"/>
      </w:pPr>
      <w:r>
        <w:rPr>
          <w:spacing w:val="-13"/>
          <w:w w:val="95"/>
        </w:rPr>
        <w:t xml:space="preserve"> 第 </w:t>
      </w:r>
      <w:r>
        <w:rPr>
          <w:w w:val="95"/>
        </w:rPr>
        <w:t>1</w:t>
      </w:r>
      <w:r>
        <w:rPr>
          <w:rFonts w:hint="eastAsia"/>
          <w:w w:val="95"/>
          <w:lang w:val="en-US" w:eastAsia="zh-CN"/>
        </w:rPr>
        <w:t>5</w:t>
      </w:r>
      <w:r>
        <w:rPr>
          <w:spacing w:val="-22"/>
          <w:w w:val="95"/>
        </w:rPr>
        <w:t xml:space="preserve"> </w:t>
      </w:r>
      <w:r>
        <w:rPr>
          <w:w w:val="95"/>
        </w:rPr>
        <w:t>届中国教育机器人大</w:t>
      </w:r>
      <w:r>
        <w:rPr>
          <w:spacing w:val="-10"/>
          <w:w w:val="95"/>
        </w:rPr>
        <w:t>赛</w:t>
      </w:r>
    </w:p>
    <w:p w14:paraId="7AC4D84A">
      <w:pPr>
        <w:spacing w:before="173"/>
        <w:ind w:left="737" w:right="955"/>
        <w:jc w:val="center"/>
        <w:rPr>
          <w:rFonts w:ascii="宋体" w:hAnsi="宋体" w:eastAsia="宋体"/>
          <w:b/>
          <w:sz w:val="44"/>
        </w:rPr>
      </w:pPr>
      <w:r>
        <w:rPr>
          <w:rFonts w:hint="eastAsia" w:ascii="宋体" w:hAnsi="宋体" w:eastAsia="宋体"/>
          <w:b/>
          <w:w w:val="95"/>
          <w:sz w:val="44"/>
          <w:lang w:val="en-US" w:eastAsia="zh-CN"/>
        </w:rPr>
        <w:t>中学</w:t>
      </w:r>
      <w:r>
        <w:rPr>
          <w:rFonts w:hint="eastAsia" w:ascii="宋体" w:hAnsi="宋体" w:eastAsia="宋体"/>
          <w:b/>
          <w:w w:val="95"/>
          <w:sz w:val="44"/>
        </w:rPr>
        <w:t>中职组“遥控灭火”活动规</w:t>
      </w:r>
      <w:r>
        <w:rPr>
          <w:rFonts w:hint="eastAsia" w:ascii="宋体" w:hAnsi="宋体" w:eastAsia="宋体"/>
          <w:b/>
          <w:spacing w:val="-10"/>
          <w:w w:val="95"/>
          <w:sz w:val="44"/>
        </w:rPr>
        <w:t>则</w:t>
      </w:r>
    </w:p>
    <w:p w14:paraId="57E0C273">
      <w:pPr>
        <w:pStyle w:val="2"/>
        <w:spacing w:before="137"/>
        <w:ind w:left="737" w:right="959"/>
        <w:jc w:val="center"/>
      </w:pPr>
      <w:r>
        <w:t>Version:</w:t>
      </w:r>
      <w:r>
        <w:rPr>
          <w:spacing w:val="-20"/>
        </w:rPr>
        <w:t xml:space="preserve"> </w:t>
      </w:r>
      <w:r>
        <w:rPr>
          <w:spacing w:val="-5"/>
        </w:rPr>
        <w:t>1.0</w:t>
      </w:r>
    </w:p>
    <w:p w14:paraId="6109B9C5">
      <w:pPr>
        <w:pStyle w:val="4"/>
        <w:rPr>
          <w:rFonts w:ascii="宋体"/>
          <w:b/>
          <w:sz w:val="32"/>
        </w:rPr>
      </w:pPr>
    </w:p>
    <w:p w14:paraId="6737B538">
      <w:pPr>
        <w:pStyle w:val="4"/>
        <w:spacing w:before="7"/>
        <w:rPr>
          <w:rFonts w:ascii="宋体"/>
          <w:b/>
          <w:sz w:val="46"/>
        </w:rPr>
      </w:pPr>
    </w:p>
    <w:p w14:paraId="604949F1">
      <w:pPr>
        <w:pStyle w:val="4"/>
        <w:rPr>
          <w:rFonts w:ascii="宋体"/>
          <w:sz w:val="28"/>
        </w:rPr>
      </w:pPr>
    </w:p>
    <w:p w14:paraId="0CE93177">
      <w:pPr>
        <w:pStyle w:val="4"/>
        <w:rPr>
          <w:rFonts w:ascii="宋体"/>
          <w:sz w:val="28"/>
        </w:rPr>
      </w:pPr>
    </w:p>
    <w:p w14:paraId="1895D954">
      <w:pPr>
        <w:pStyle w:val="4"/>
        <w:rPr>
          <w:rFonts w:ascii="宋体"/>
          <w:sz w:val="28"/>
        </w:rPr>
      </w:pPr>
    </w:p>
    <w:p w14:paraId="404AEB73">
      <w:pPr>
        <w:pStyle w:val="4"/>
        <w:rPr>
          <w:rFonts w:hint="eastAsia" w:ascii="宋体" w:eastAsia="仿宋"/>
          <w:sz w:val="28"/>
          <w:lang w:val="en-US" w:eastAsia="zh-CN"/>
        </w:rPr>
      </w:pPr>
    </w:p>
    <w:p w14:paraId="5AB319DE">
      <w:pPr>
        <w:pStyle w:val="4"/>
        <w:rPr>
          <w:rFonts w:ascii="宋体"/>
          <w:sz w:val="28"/>
        </w:rPr>
      </w:pPr>
    </w:p>
    <w:p w14:paraId="242264A9">
      <w:pPr>
        <w:pStyle w:val="4"/>
        <w:rPr>
          <w:rFonts w:ascii="宋体"/>
          <w:sz w:val="28"/>
        </w:rPr>
      </w:pPr>
    </w:p>
    <w:p w14:paraId="6850E094">
      <w:pPr>
        <w:pStyle w:val="4"/>
        <w:rPr>
          <w:rFonts w:ascii="宋体"/>
          <w:sz w:val="28"/>
        </w:rPr>
      </w:pPr>
    </w:p>
    <w:p w14:paraId="7FB29CD6">
      <w:pPr>
        <w:pStyle w:val="4"/>
        <w:rPr>
          <w:rFonts w:ascii="宋体"/>
          <w:sz w:val="28"/>
        </w:rPr>
      </w:pPr>
    </w:p>
    <w:p w14:paraId="60AF2B11">
      <w:pPr>
        <w:pStyle w:val="4"/>
        <w:rPr>
          <w:rFonts w:ascii="宋体"/>
          <w:sz w:val="28"/>
        </w:rPr>
      </w:pPr>
    </w:p>
    <w:p w14:paraId="3FAA4334">
      <w:pPr>
        <w:pStyle w:val="4"/>
        <w:rPr>
          <w:rFonts w:ascii="宋体"/>
          <w:sz w:val="28"/>
        </w:rPr>
      </w:pPr>
    </w:p>
    <w:p w14:paraId="60710137">
      <w:pPr>
        <w:pStyle w:val="4"/>
        <w:rPr>
          <w:rFonts w:ascii="宋体"/>
          <w:sz w:val="28"/>
        </w:rPr>
      </w:pPr>
    </w:p>
    <w:p w14:paraId="65C60161">
      <w:pPr>
        <w:pStyle w:val="4"/>
        <w:rPr>
          <w:rFonts w:ascii="宋体"/>
          <w:sz w:val="28"/>
        </w:rPr>
      </w:pPr>
    </w:p>
    <w:p w14:paraId="17EC4024">
      <w:pPr>
        <w:pStyle w:val="4"/>
        <w:rPr>
          <w:rFonts w:ascii="宋体"/>
          <w:sz w:val="28"/>
        </w:rPr>
      </w:pPr>
    </w:p>
    <w:p w14:paraId="09944AAF">
      <w:pPr>
        <w:pStyle w:val="4"/>
        <w:rPr>
          <w:rFonts w:ascii="宋体"/>
          <w:sz w:val="28"/>
        </w:rPr>
      </w:pPr>
    </w:p>
    <w:p w14:paraId="7C28EC05">
      <w:pPr>
        <w:pStyle w:val="4"/>
        <w:rPr>
          <w:rFonts w:ascii="宋体"/>
          <w:sz w:val="28"/>
        </w:rPr>
      </w:pPr>
    </w:p>
    <w:p w14:paraId="2310AF80">
      <w:pPr>
        <w:pStyle w:val="4"/>
        <w:rPr>
          <w:rFonts w:ascii="宋体"/>
          <w:sz w:val="28"/>
        </w:rPr>
      </w:pPr>
    </w:p>
    <w:p w14:paraId="0952CC64">
      <w:pPr>
        <w:pStyle w:val="4"/>
        <w:rPr>
          <w:rFonts w:ascii="宋体"/>
          <w:sz w:val="28"/>
        </w:rPr>
      </w:pPr>
    </w:p>
    <w:p w14:paraId="55FDBE0D">
      <w:pPr>
        <w:pStyle w:val="4"/>
        <w:spacing w:before="10"/>
        <w:rPr>
          <w:rFonts w:ascii="宋体"/>
          <w:sz w:val="30"/>
        </w:rPr>
      </w:pPr>
    </w:p>
    <w:p w14:paraId="7FBFB058">
      <w:pPr>
        <w:ind w:left="737" w:right="955"/>
        <w:jc w:val="center"/>
        <w:rPr>
          <w:rFonts w:ascii="宋体" w:eastAsia="宋体"/>
          <w:b/>
          <w:sz w:val="30"/>
        </w:rPr>
      </w:pPr>
      <w:r>
        <w:rPr>
          <w:rFonts w:hint="eastAsia" w:ascii="宋体" w:eastAsia="宋体"/>
          <w:b/>
          <w:spacing w:val="-1"/>
          <w:w w:val="95"/>
          <w:sz w:val="30"/>
        </w:rPr>
        <w:t>中国教育机器人大赛技术委员会</w:t>
      </w:r>
    </w:p>
    <w:p w14:paraId="03E7465F">
      <w:pPr>
        <w:spacing w:before="240"/>
        <w:ind w:left="737" w:right="955"/>
        <w:jc w:val="center"/>
        <w:rPr>
          <w:rFonts w:ascii="宋体" w:eastAsia="宋体"/>
          <w:b/>
          <w:sz w:val="30"/>
        </w:rPr>
      </w:pPr>
      <w:r>
        <w:rPr>
          <w:rFonts w:ascii="Times New Roman" w:eastAsia="Times New Roman"/>
          <w:b/>
          <w:sz w:val="30"/>
        </w:rPr>
        <w:t>202</w:t>
      </w:r>
      <w:r>
        <w:rPr>
          <w:rFonts w:hint="eastAsia" w:ascii="Times New Roman" w:eastAsia="宋体"/>
          <w:b/>
          <w:sz w:val="30"/>
          <w:lang w:val="en-US" w:eastAsia="zh-CN"/>
        </w:rPr>
        <w:t>5</w:t>
      </w:r>
      <w:r>
        <w:rPr>
          <w:rFonts w:ascii="Times New Roman" w:eastAsia="Times New Roman"/>
          <w:b/>
          <w:spacing w:val="-3"/>
          <w:sz w:val="30"/>
        </w:rPr>
        <w:t xml:space="preserve"> </w:t>
      </w:r>
      <w:r>
        <w:rPr>
          <w:rFonts w:hint="eastAsia" w:ascii="宋体" w:eastAsia="宋体"/>
          <w:b/>
          <w:spacing w:val="-38"/>
          <w:sz w:val="30"/>
        </w:rPr>
        <w:t xml:space="preserve">年 </w:t>
      </w:r>
      <w:r>
        <w:rPr>
          <w:rFonts w:hint="eastAsia" w:ascii="宋体" w:eastAsia="宋体"/>
          <w:b/>
          <w:spacing w:val="-38"/>
          <w:sz w:val="30"/>
          <w:lang w:val="en-US" w:eastAsia="zh-CN"/>
        </w:rPr>
        <w:t>9</w:t>
      </w:r>
      <w:bookmarkStart w:id="0" w:name="_GoBack"/>
      <w:bookmarkEnd w:id="0"/>
      <w:r>
        <w:rPr>
          <w:rFonts w:ascii="Times New Roman" w:eastAsia="Times New Roman"/>
          <w:b/>
          <w:spacing w:val="-1"/>
          <w:sz w:val="30"/>
        </w:rPr>
        <w:t xml:space="preserve"> </w:t>
      </w:r>
      <w:r>
        <w:rPr>
          <w:rFonts w:hint="eastAsia" w:ascii="宋体" w:eastAsia="宋体"/>
          <w:b/>
          <w:spacing w:val="-10"/>
          <w:sz w:val="30"/>
        </w:rPr>
        <w:t>月</w:t>
      </w:r>
    </w:p>
    <w:p w14:paraId="4087BCA5">
      <w:pPr>
        <w:jc w:val="center"/>
        <w:rPr>
          <w:rFonts w:ascii="宋体" w:eastAsia="宋体"/>
          <w:sz w:val="30"/>
        </w:rPr>
        <w:sectPr>
          <w:footerReference r:id="rId3" w:type="default"/>
          <w:type w:val="continuous"/>
          <w:pgSz w:w="11910" w:h="16840"/>
          <w:pgMar w:top="1580" w:right="1460" w:bottom="1380" w:left="1680" w:header="0" w:footer="1197" w:gutter="0"/>
          <w:pgNumType w:start="1"/>
          <w:cols w:space="720" w:num="1"/>
        </w:sectPr>
      </w:pPr>
    </w:p>
    <w:p w14:paraId="28757866">
      <w:pPr>
        <w:pStyle w:val="2"/>
        <w:tabs>
          <w:tab w:val="left" w:pos="919"/>
        </w:tabs>
      </w:pPr>
      <w:r>
        <w:rPr>
          <w:w w:val="95"/>
        </w:rPr>
        <w:t>一</w:t>
      </w:r>
      <w:r>
        <w:rPr>
          <w:rFonts w:ascii="Times New Roman" w:eastAsia="Times New Roman"/>
          <w:spacing w:val="-10"/>
        </w:rPr>
        <w:t>.</w:t>
      </w:r>
      <w:r>
        <w:rPr>
          <w:rFonts w:ascii="Times New Roman" w:eastAsia="Times New Roman"/>
        </w:rPr>
        <w:tab/>
      </w:r>
      <w:r>
        <w:rPr>
          <w:w w:val="95"/>
        </w:rPr>
        <w:t>比赛简介（</w:t>
      </w:r>
      <w:r>
        <w:rPr>
          <w:color w:val="0000FF"/>
          <w:w w:val="95"/>
        </w:rPr>
        <w:t>蓝色</w:t>
      </w:r>
      <w:r>
        <w:rPr>
          <w:w w:val="95"/>
        </w:rPr>
        <w:t>为关键信息提示</w:t>
      </w:r>
      <w:r>
        <w:rPr>
          <w:spacing w:val="-10"/>
          <w:w w:val="95"/>
        </w:rPr>
        <w:t>）</w:t>
      </w:r>
    </w:p>
    <w:p w14:paraId="5BFBD3A3">
      <w:pPr>
        <w:pStyle w:val="4"/>
        <w:spacing w:before="4"/>
        <w:rPr>
          <w:rFonts w:ascii="宋体"/>
          <w:b/>
          <w:sz w:val="30"/>
        </w:rPr>
      </w:pPr>
    </w:p>
    <w:p w14:paraId="4E176FD6">
      <w:pPr>
        <w:pStyle w:val="9"/>
        <w:numPr>
          <w:ilvl w:val="1"/>
          <w:numId w:val="1"/>
        </w:numPr>
        <w:tabs>
          <w:tab w:val="left" w:pos="687"/>
        </w:tabs>
        <w:rPr>
          <w:sz w:val="21"/>
        </w:rPr>
      </w:pPr>
      <w:r>
        <w:rPr>
          <w:spacing w:val="-4"/>
          <w:sz w:val="21"/>
        </w:rPr>
        <w:t>比赛目的</w:t>
      </w:r>
    </w:p>
    <w:p w14:paraId="17432A5B">
      <w:pPr>
        <w:pStyle w:val="4"/>
        <w:spacing w:before="10"/>
        <w:rPr>
          <w:sz w:val="23"/>
        </w:rPr>
      </w:pPr>
    </w:p>
    <w:p w14:paraId="4A0A4DF9">
      <w:pPr>
        <w:pStyle w:val="4"/>
        <w:spacing w:line="276" w:lineRule="auto"/>
        <w:ind w:left="120" w:right="331" w:firstLine="419"/>
        <w:jc w:val="both"/>
      </w:pPr>
      <w:r>
        <w:rPr>
          <w:spacing w:val="-3"/>
        </w:rPr>
        <w:t xml:space="preserve">设计一个基于 </w:t>
      </w:r>
      <w:r>
        <w:t>Arduino（atmeg328P）控制器的手动遥控小型轮式移动机器人，从出发</w:t>
      </w:r>
      <w:r>
        <w:rPr>
          <w:spacing w:val="-2"/>
        </w:rPr>
        <w:t>点熄灭赛前抽签决定的房间里的蜡烛，并回到出发点。</w:t>
      </w:r>
    </w:p>
    <w:p w14:paraId="34168C47">
      <w:pPr>
        <w:pStyle w:val="4"/>
        <w:spacing w:before="6"/>
        <w:rPr>
          <w:sz w:val="20"/>
        </w:rPr>
      </w:pPr>
    </w:p>
    <w:p w14:paraId="7869221D">
      <w:pPr>
        <w:pStyle w:val="9"/>
        <w:numPr>
          <w:ilvl w:val="1"/>
          <w:numId w:val="1"/>
        </w:numPr>
        <w:tabs>
          <w:tab w:val="left" w:pos="687"/>
        </w:tabs>
        <w:rPr>
          <w:sz w:val="21"/>
        </w:rPr>
      </w:pPr>
      <w:r>
        <w:rPr>
          <w:spacing w:val="-4"/>
          <w:sz w:val="21"/>
        </w:rPr>
        <w:t>比赛任务</w:t>
      </w:r>
    </w:p>
    <w:p w14:paraId="598E1BA9">
      <w:pPr>
        <w:pStyle w:val="4"/>
        <w:spacing w:before="10"/>
        <w:rPr>
          <w:sz w:val="23"/>
        </w:rPr>
      </w:pPr>
    </w:p>
    <w:p w14:paraId="552B6BDF">
      <w:pPr>
        <w:pStyle w:val="4"/>
        <w:spacing w:line="278" w:lineRule="auto"/>
        <w:ind w:left="120" w:right="331" w:firstLine="419"/>
        <w:jc w:val="both"/>
      </w:pPr>
      <w:r>
        <w:rPr>
          <w:spacing w:val="-2"/>
        </w:rPr>
        <w:t>机器人灭火是模拟现实家庭或者公共场所中机器人处理火警的过程。具体任务为：制</w:t>
      </w:r>
      <w:r>
        <w:rPr>
          <w:spacing w:val="-4"/>
        </w:rPr>
        <w:t xml:space="preserve">作一个由 </w:t>
      </w:r>
      <w:r>
        <w:t>Arduino（atmeg328P）控制器的机器人，在一间模拟平面结构的房间里运动，找</w:t>
      </w:r>
      <w:r>
        <w:rPr>
          <w:spacing w:val="-2"/>
        </w:rPr>
        <w:t>到代表房间里火灾点的正在燃烧的蜡烛并尽快将它扑灭。</w:t>
      </w:r>
      <w:r>
        <w:rPr>
          <w:color w:val="0511F1"/>
          <w:spacing w:val="-2"/>
        </w:rPr>
        <w:t>此项活动为团队任务</w:t>
      </w:r>
      <w:r>
        <w:rPr>
          <w:spacing w:val="-2"/>
        </w:rPr>
        <w:t>。</w:t>
      </w:r>
    </w:p>
    <w:p w14:paraId="42DA0688">
      <w:pPr>
        <w:pStyle w:val="4"/>
        <w:spacing w:before="3"/>
        <w:rPr>
          <w:sz w:val="20"/>
        </w:rPr>
      </w:pPr>
    </w:p>
    <w:p w14:paraId="5B1653B0">
      <w:pPr>
        <w:pStyle w:val="9"/>
        <w:numPr>
          <w:ilvl w:val="1"/>
          <w:numId w:val="1"/>
        </w:numPr>
        <w:tabs>
          <w:tab w:val="left" w:pos="687"/>
        </w:tabs>
        <w:rPr>
          <w:sz w:val="21"/>
        </w:rPr>
      </w:pPr>
      <w:r>
        <w:rPr>
          <w:spacing w:val="-3"/>
          <w:sz w:val="21"/>
        </w:rPr>
        <w:t>赛制、排名规则和奖项设置</w:t>
      </w:r>
    </w:p>
    <w:p w14:paraId="07B15D6F">
      <w:pPr>
        <w:pStyle w:val="4"/>
        <w:spacing w:before="10"/>
        <w:rPr>
          <w:sz w:val="23"/>
        </w:rPr>
      </w:pPr>
    </w:p>
    <w:p w14:paraId="0553C69D">
      <w:pPr>
        <w:pStyle w:val="4"/>
        <w:spacing w:line="278" w:lineRule="auto"/>
        <w:ind w:left="120" w:right="331" w:firstLine="419"/>
      </w:pPr>
      <w:r>
        <w:t>每个队伍以团体的方式完成任务，每队由 1 至 3 名队员和 1 至 3 台灭火机器人完</w:t>
      </w:r>
      <w:r>
        <w:rPr>
          <w:spacing w:val="-2"/>
        </w:rPr>
        <w:t>成项目任务。</w:t>
      </w:r>
    </w:p>
    <w:p w14:paraId="03031D22">
      <w:pPr>
        <w:pStyle w:val="4"/>
        <w:spacing w:line="269" w:lineRule="exact"/>
        <w:ind w:left="540"/>
      </w:pPr>
      <w:r>
        <w:rPr>
          <w:color w:val="0000FF"/>
          <w:spacing w:val="-4"/>
        </w:rPr>
        <w:t>比赛排名：</w:t>
      </w:r>
    </w:p>
    <w:p w14:paraId="0579088A">
      <w:pPr>
        <w:pStyle w:val="4"/>
        <w:spacing w:before="43"/>
        <w:ind w:left="540"/>
      </w:pPr>
      <w:r>
        <w:rPr>
          <w:color w:val="0000FF"/>
          <w:spacing w:val="-2"/>
        </w:rPr>
        <w:t>1</w:t>
      </w:r>
      <w:r>
        <w:rPr>
          <w:color w:val="0000FF"/>
          <w:spacing w:val="-3"/>
        </w:rPr>
        <w:t>、先以比赛总成绩计算名次，总成绩高者排名靠前。</w:t>
      </w:r>
    </w:p>
    <w:p w14:paraId="2C3B071F">
      <w:pPr>
        <w:pStyle w:val="4"/>
        <w:spacing w:before="42"/>
        <w:ind w:left="540"/>
      </w:pPr>
      <w:r>
        <w:rPr>
          <w:color w:val="0000FF"/>
          <w:spacing w:val="-2"/>
        </w:rPr>
        <w:t>2</w:t>
      </w:r>
      <w:r>
        <w:rPr>
          <w:color w:val="0000FF"/>
          <w:spacing w:val="-3"/>
        </w:rPr>
        <w:t>、若总成绩一样，则以时间短的参赛队名次靠前。</w:t>
      </w:r>
    </w:p>
    <w:p w14:paraId="0AFC32C0">
      <w:pPr>
        <w:pStyle w:val="4"/>
        <w:spacing w:before="43" w:line="278" w:lineRule="auto"/>
        <w:ind w:left="120" w:right="242" w:firstLine="419"/>
      </w:pPr>
      <w:r>
        <w:rPr>
          <w:spacing w:val="-1"/>
        </w:rPr>
        <w:t xml:space="preserve">团队赛按照参加总决赛队伍数量的 </w:t>
      </w:r>
      <w:r>
        <w:t>40</w:t>
      </w:r>
      <w:r>
        <w:rPr>
          <w:spacing w:val="-1"/>
        </w:rPr>
        <w:t xml:space="preserve">%来评定获奖队伍：排名前 </w:t>
      </w:r>
      <w:r>
        <w:t xml:space="preserve">5%的队伍获得特等奖，排名前 5~15%的队伍获得一等奖，排名前 15~30%的队伍获得二等奖，排名前 30~40%队伍获 </w:t>
      </w:r>
      <w:r>
        <w:rPr>
          <w:spacing w:val="-2"/>
        </w:rPr>
        <w:t>得三等奖。获奖数量按照比例的四舍五入确定。</w:t>
      </w:r>
    </w:p>
    <w:p w14:paraId="0C60EC0C">
      <w:pPr>
        <w:pStyle w:val="4"/>
        <w:spacing w:line="278" w:lineRule="auto"/>
        <w:ind w:left="120" w:right="454" w:firstLine="419"/>
      </w:pPr>
      <w:r>
        <w:rPr>
          <w:rFonts w:hint="eastAsia"/>
          <w:spacing w:val="-2"/>
          <w:lang w:val="en-US" w:eastAsia="zh-CN"/>
        </w:rPr>
        <w:t>中学</w:t>
      </w:r>
      <w:r>
        <w:rPr>
          <w:spacing w:val="-2"/>
        </w:rPr>
        <w:t>中职组评奖；不同的控制板不单独分开评奖。</w:t>
      </w:r>
    </w:p>
    <w:p w14:paraId="4317D1B6">
      <w:pPr>
        <w:spacing w:line="269" w:lineRule="exact"/>
        <w:sectPr>
          <w:pgSz w:w="11910" w:h="16840"/>
          <w:pgMar w:top="1480" w:right="1460" w:bottom="1380" w:left="1680" w:header="0" w:footer="1197" w:gutter="0"/>
          <w:cols w:space="720" w:num="1"/>
        </w:sectPr>
      </w:pPr>
    </w:p>
    <w:p w14:paraId="1F6D5999">
      <w:pPr>
        <w:pStyle w:val="3"/>
        <w:spacing w:before="44"/>
      </w:pPr>
      <w:r>
        <w:rPr>
          <w:w w:val="95"/>
        </w:rPr>
        <w:t>二</w:t>
      </w:r>
      <w:r>
        <w:rPr>
          <w:rFonts w:ascii="Times New Roman" w:eastAsia="Times New Roman"/>
          <w:w w:val="95"/>
        </w:rPr>
        <w:t>.</w:t>
      </w:r>
      <w:r>
        <w:rPr>
          <w:rFonts w:ascii="Times New Roman" w:eastAsia="Times New Roman"/>
          <w:spacing w:val="29"/>
        </w:rPr>
        <w:t xml:space="preserve"> </w:t>
      </w:r>
      <w:r>
        <w:rPr>
          <w:spacing w:val="-3"/>
          <w:w w:val="95"/>
        </w:rPr>
        <w:t>比赛规则</w:t>
      </w:r>
    </w:p>
    <w:p w14:paraId="1309A71A">
      <w:pPr>
        <w:pStyle w:val="4"/>
        <w:spacing w:before="6"/>
        <w:rPr>
          <w:rFonts w:ascii="宋体"/>
          <w:b/>
          <w:sz w:val="41"/>
        </w:rPr>
      </w:pPr>
    </w:p>
    <w:p w14:paraId="2D1EEDF7">
      <w:pPr>
        <w:pStyle w:val="4"/>
        <w:ind w:left="120"/>
      </w:pPr>
      <w:r>
        <w:t>2.1</w:t>
      </w:r>
      <w:r>
        <w:rPr>
          <w:spacing w:val="-4"/>
        </w:rPr>
        <w:t xml:space="preserve"> 比赛场地</w:t>
      </w:r>
    </w:p>
    <w:p w14:paraId="2CB1D7A0">
      <w:pPr>
        <w:pStyle w:val="4"/>
        <w:spacing w:before="10"/>
        <w:rPr>
          <w:sz w:val="23"/>
        </w:rPr>
      </w:pPr>
    </w:p>
    <w:p w14:paraId="45BA8165">
      <w:pPr>
        <w:pStyle w:val="4"/>
        <w:ind w:right="2760"/>
        <w:jc w:val="right"/>
      </w:pPr>
      <w:r>
        <w:rPr>
          <w:spacing w:val="-7"/>
        </w:rPr>
        <w:t xml:space="preserve">标准比赛场地地图如图 </w:t>
      </w:r>
      <w:r>
        <w:rPr>
          <w:spacing w:val="-2"/>
        </w:rPr>
        <w:t>1</w:t>
      </w:r>
      <w:r>
        <w:rPr>
          <w:spacing w:val="-13"/>
        </w:rPr>
        <w:t xml:space="preserve"> 所示，场地规格说明如表 </w:t>
      </w:r>
      <w:r>
        <w:rPr>
          <w:spacing w:val="-2"/>
        </w:rPr>
        <w:t>1</w:t>
      </w:r>
      <w:r>
        <w:rPr>
          <w:spacing w:val="-16"/>
        </w:rPr>
        <w:t xml:space="preserve"> 所示。</w:t>
      </w:r>
    </w:p>
    <w:p w14:paraId="089D5F57">
      <w:pPr>
        <w:pStyle w:val="4"/>
        <w:spacing w:before="3"/>
        <w:rPr>
          <w:sz w:val="8"/>
        </w:rPr>
      </w:pPr>
      <w:r>
        <w:drawing>
          <wp:anchor distT="0" distB="0" distL="0" distR="0" simplePos="0" relativeHeight="251659264" behindDoc="0" locked="0" layoutInCell="1" allowOverlap="1">
            <wp:simplePos x="0" y="0"/>
            <wp:positionH relativeFrom="page">
              <wp:posOffset>1333500</wp:posOffset>
            </wp:positionH>
            <wp:positionV relativeFrom="paragraph">
              <wp:posOffset>82550</wp:posOffset>
            </wp:positionV>
            <wp:extent cx="4878705" cy="479107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4878728" cy="4791075"/>
                    </a:xfrm>
                    <a:prstGeom prst="rect">
                      <a:avLst/>
                    </a:prstGeom>
                  </pic:spPr>
                </pic:pic>
              </a:graphicData>
            </a:graphic>
          </wp:anchor>
        </w:drawing>
      </w:r>
    </w:p>
    <w:p w14:paraId="79F4459B">
      <w:pPr>
        <w:pStyle w:val="4"/>
        <w:rPr>
          <w:sz w:val="20"/>
        </w:rPr>
      </w:pPr>
    </w:p>
    <w:p w14:paraId="0B2978D1">
      <w:pPr>
        <w:pStyle w:val="4"/>
        <w:spacing w:before="6"/>
        <w:rPr>
          <w:sz w:val="26"/>
        </w:rPr>
      </w:pPr>
    </w:p>
    <w:p w14:paraId="2FB09B8B">
      <w:pPr>
        <w:pStyle w:val="4"/>
        <w:spacing w:before="1"/>
        <w:ind w:right="2676"/>
        <w:jc w:val="right"/>
      </w:pPr>
      <w:r>
        <w:rPr>
          <w:spacing w:val="-27"/>
        </w:rPr>
        <w:t xml:space="preserve">图 </w:t>
      </w:r>
      <w:r>
        <w:t>1</w:t>
      </w:r>
      <w:r>
        <w:rPr>
          <w:spacing w:val="-6"/>
        </w:rPr>
        <w:t xml:space="preserve"> 遥控灭火场地平面结构示意图</w:t>
      </w:r>
    </w:p>
    <w:p w14:paraId="34282ABD">
      <w:pPr>
        <w:pStyle w:val="4"/>
        <w:spacing w:before="4"/>
        <w:rPr>
          <w:sz w:val="23"/>
        </w:rPr>
      </w:pPr>
    </w:p>
    <w:p w14:paraId="04B751F7">
      <w:pPr>
        <w:pStyle w:val="4"/>
        <w:spacing w:before="1"/>
        <w:ind w:left="120"/>
      </w:pPr>
      <w:r>
        <w:rPr>
          <w:spacing w:val="-28"/>
        </w:rPr>
        <w:t xml:space="preserve">表 </w:t>
      </w:r>
      <w:r>
        <w:t>1</w:t>
      </w:r>
      <w:r>
        <w:rPr>
          <w:spacing w:val="-5"/>
        </w:rPr>
        <w:t xml:space="preserve"> 遥控灭火的赛场规格</w:t>
      </w:r>
    </w:p>
    <w:p w14:paraId="3E416FF1">
      <w:pPr>
        <w:pStyle w:val="4"/>
        <w:spacing w:before="2"/>
        <w:rPr>
          <w:sz w:val="22"/>
        </w:rPr>
      </w:pPr>
    </w:p>
    <w:tbl>
      <w:tblPr>
        <w:tblStyle w:val="8"/>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6"/>
        <w:gridCol w:w="2902"/>
        <w:gridCol w:w="4635"/>
      </w:tblGrid>
      <w:tr w14:paraId="5D0279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3888" w:type="dxa"/>
            <w:gridSpan w:val="2"/>
          </w:tcPr>
          <w:p w14:paraId="1F783008">
            <w:pPr>
              <w:pStyle w:val="10"/>
              <w:ind w:left="1510" w:right="1501"/>
              <w:rPr>
                <w:sz w:val="21"/>
              </w:rPr>
            </w:pPr>
            <w:r>
              <w:rPr>
                <w:spacing w:val="-5"/>
                <w:sz w:val="21"/>
              </w:rPr>
              <w:t>名称</w:t>
            </w:r>
          </w:p>
        </w:tc>
        <w:tc>
          <w:tcPr>
            <w:tcW w:w="4635" w:type="dxa"/>
          </w:tcPr>
          <w:p w14:paraId="45870622">
            <w:pPr>
              <w:pStyle w:val="10"/>
              <w:rPr>
                <w:sz w:val="21"/>
              </w:rPr>
            </w:pPr>
            <w:r>
              <w:rPr>
                <w:spacing w:val="-5"/>
                <w:sz w:val="21"/>
              </w:rPr>
              <w:t>规格</w:t>
            </w:r>
          </w:p>
        </w:tc>
      </w:tr>
      <w:tr w14:paraId="7A902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3888" w:type="dxa"/>
            <w:gridSpan w:val="2"/>
          </w:tcPr>
          <w:p w14:paraId="5F878F8F">
            <w:pPr>
              <w:pStyle w:val="10"/>
              <w:spacing w:line="252" w:lineRule="exact"/>
              <w:ind w:left="1512" w:right="1501"/>
              <w:rPr>
                <w:sz w:val="21"/>
              </w:rPr>
            </w:pPr>
            <w:r>
              <w:rPr>
                <w:spacing w:val="-4"/>
                <w:sz w:val="21"/>
              </w:rPr>
              <w:t>场地大小</w:t>
            </w:r>
          </w:p>
        </w:tc>
        <w:tc>
          <w:tcPr>
            <w:tcW w:w="4635" w:type="dxa"/>
          </w:tcPr>
          <w:p w14:paraId="291FC61A">
            <w:pPr>
              <w:pStyle w:val="10"/>
              <w:spacing w:line="252" w:lineRule="exact"/>
              <w:rPr>
                <w:sz w:val="21"/>
              </w:rPr>
            </w:pPr>
            <w:r>
              <w:rPr>
                <w:spacing w:val="-2"/>
                <w:sz w:val="21"/>
              </w:rPr>
              <w:t>2500mm*2500mm</w:t>
            </w:r>
          </w:p>
        </w:tc>
      </w:tr>
      <w:tr w14:paraId="3C2617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3888" w:type="dxa"/>
            <w:gridSpan w:val="2"/>
          </w:tcPr>
          <w:p w14:paraId="7E5B6542">
            <w:pPr>
              <w:pStyle w:val="10"/>
              <w:spacing w:line="252" w:lineRule="exact"/>
              <w:ind w:left="1512" w:right="1501"/>
              <w:rPr>
                <w:sz w:val="21"/>
              </w:rPr>
            </w:pPr>
            <w:r>
              <w:rPr>
                <w:spacing w:val="-4"/>
                <w:sz w:val="21"/>
              </w:rPr>
              <w:t>场地材质</w:t>
            </w:r>
          </w:p>
        </w:tc>
        <w:tc>
          <w:tcPr>
            <w:tcW w:w="4635" w:type="dxa"/>
          </w:tcPr>
          <w:p w14:paraId="12EDC128">
            <w:pPr>
              <w:pStyle w:val="10"/>
              <w:spacing w:line="252" w:lineRule="exact"/>
              <w:rPr>
                <w:sz w:val="21"/>
              </w:rPr>
            </w:pPr>
            <w:r>
              <w:rPr>
                <w:spacing w:val="-3"/>
                <w:sz w:val="21"/>
              </w:rPr>
              <w:t>赛场地地板不做特殊要求，只要平整即可。</w:t>
            </w:r>
          </w:p>
        </w:tc>
      </w:tr>
      <w:tr w14:paraId="30AB9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3888" w:type="dxa"/>
            <w:gridSpan w:val="2"/>
          </w:tcPr>
          <w:p w14:paraId="1429EB17">
            <w:pPr>
              <w:pStyle w:val="10"/>
              <w:ind w:left="1512" w:right="1501"/>
              <w:rPr>
                <w:sz w:val="21"/>
              </w:rPr>
            </w:pPr>
            <w:r>
              <w:rPr>
                <w:spacing w:val="-4"/>
                <w:sz w:val="21"/>
              </w:rPr>
              <w:t>墙壁材质</w:t>
            </w:r>
          </w:p>
        </w:tc>
        <w:tc>
          <w:tcPr>
            <w:tcW w:w="4635" w:type="dxa"/>
          </w:tcPr>
          <w:p w14:paraId="248B1B66">
            <w:pPr>
              <w:pStyle w:val="10"/>
              <w:rPr>
                <w:sz w:val="21"/>
              </w:rPr>
            </w:pPr>
            <w:r>
              <w:rPr>
                <w:spacing w:val="-4"/>
                <w:sz w:val="21"/>
              </w:rPr>
              <w:t>防火板</w:t>
            </w:r>
          </w:p>
        </w:tc>
      </w:tr>
      <w:tr w14:paraId="48180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3888" w:type="dxa"/>
            <w:gridSpan w:val="2"/>
          </w:tcPr>
          <w:p w14:paraId="2F93C25B">
            <w:pPr>
              <w:pStyle w:val="10"/>
              <w:spacing w:line="252" w:lineRule="exact"/>
              <w:ind w:left="1512" w:right="1501"/>
              <w:rPr>
                <w:sz w:val="21"/>
              </w:rPr>
            </w:pPr>
            <w:r>
              <w:rPr>
                <w:spacing w:val="-4"/>
                <w:sz w:val="21"/>
              </w:rPr>
              <w:t>墙壁高度</w:t>
            </w:r>
          </w:p>
        </w:tc>
        <w:tc>
          <w:tcPr>
            <w:tcW w:w="4635" w:type="dxa"/>
          </w:tcPr>
          <w:p w14:paraId="41BA2A8C">
            <w:pPr>
              <w:pStyle w:val="10"/>
              <w:spacing w:line="252" w:lineRule="exact"/>
              <w:rPr>
                <w:sz w:val="21"/>
              </w:rPr>
            </w:pPr>
            <w:r>
              <w:rPr>
                <w:spacing w:val="-2"/>
                <w:sz w:val="21"/>
              </w:rPr>
              <w:t>330mm</w:t>
            </w:r>
          </w:p>
        </w:tc>
      </w:tr>
      <w:tr w14:paraId="38C1D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986" w:type="dxa"/>
            <w:vMerge w:val="restart"/>
          </w:tcPr>
          <w:p w14:paraId="723FE699">
            <w:pPr>
              <w:pStyle w:val="10"/>
              <w:spacing w:before="3" w:line="240" w:lineRule="auto"/>
              <w:ind w:left="0" w:right="0"/>
              <w:jc w:val="left"/>
              <w:rPr>
                <w:sz w:val="21"/>
              </w:rPr>
            </w:pPr>
          </w:p>
          <w:p w14:paraId="0B3E3853">
            <w:pPr>
              <w:pStyle w:val="10"/>
              <w:spacing w:before="0" w:line="262" w:lineRule="exact"/>
              <w:ind w:left="282" w:right="0"/>
              <w:jc w:val="left"/>
              <w:rPr>
                <w:sz w:val="21"/>
              </w:rPr>
            </w:pPr>
            <w:r>
              <w:rPr>
                <w:spacing w:val="-5"/>
                <w:sz w:val="21"/>
              </w:rPr>
              <w:t>颜色</w:t>
            </w:r>
          </w:p>
        </w:tc>
        <w:tc>
          <w:tcPr>
            <w:tcW w:w="2902" w:type="dxa"/>
          </w:tcPr>
          <w:p w14:paraId="2A446B72">
            <w:pPr>
              <w:pStyle w:val="10"/>
              <w:ind w:left="1019" w:right="1008"/>
              <w:rPr>
                <w:sz w:val="21"/>
              </w:rPr>
            </w:pPr>
            <w:r>
              <w:rPr>
                <w:spacing w:val="-4"/>
                <w:sz w:val="21"/>
              </w:rPr>
              <w:t>墙壁背景</w:t>
            </w:r>
          </w:p>
        </w:tc>
        <w:tc>
          <w:tcPr>
            <w:tcW w:w="4635" w:type="dxa"/>
          </w:tcPr>
          <w:p w14:paraId="1EB6E872">
            <w:pPr>
              <w:pStyle w:val="10"/>
              <w:rPr>
                <w:sz w:val="21"/>
              </w:rPr>
            </w:pPr>
            <w:r>
              <w:rPr>
                <w:spacing w:val="-5"/>
                <w:sz w:val="21"/>
              </w:rPr>
              <w:t>白色</w:t>
            </w:r>
          </w:p>
        </w:tc>
      </w:tr>
      <w:tr w14:paraId="1C522B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986" w:type="dxa"/>
            <w:vMerge w:val="continue"/>
            <w:tcBorders>
              <w:top w:val="nil"/>
            </w:tcBorders>
          </w:tcPr>
          <w:p w14:paraId="12E0B62E">
            <w:pPr>
              <w:rPr>
                <w:sz w:val="2"/>
                <w:szCs w:val="2"/>
              </w:rPr>
            </w:pPr>
          </w:p>
        </w:tc>
        <w:tc>
          <w:tcPr>
            <w:tcW w:w="2902" w:type="dxa"/>
          </w:tcPr>
          <w:p w14:paraId="1D8DF22A">
            <w:pPr>
              <w:pStyle w:val="10"/>
              <w:spacing w:before="3"/>
              <w:ind w:left="1019" w:right="1006"/>
              <w:rPr>
                <w:sz w:val="21"/>
              </w:rPr>
            </w:pPr>
            <w:r>
              <w:rPr>
                <w:spacing w:val="-5"/>
                <w:sz w:val="21"/>
              </w:rPr>
              <w:t>蜡烛</w:t>
            </w:r>
          </w:p>
        </w:tc>
        <w:tc>
          <w:tcPr>
            <w:tcW w:w="4635" w:type="dxa"/>
          </w:tcPr>
          <w:p w14:paraId="20C9F416">
            <w:pPr>
              <w:pStyle w:val="10"/>
              <w:spacing w:before="3"/>
              <w:rPr>
                <w:sz w:val="21"/>
              </w:rPr>
            </w:pPr>
            <w:r>
              <w:rPr>
                <w:spacing w:val="-5"/>
                <w:sz w:val="21"/>
              </w:rPr>
              <w:t>白色</w:t>
            </w:r>
          </w:p>
        </w:tc>
      </w:tr>
    </w:tbl>
    <w:p w14:paraId="66ABF237">
      <w:pPr>
        <w:rPr>
          <w:sz w:val="21"/>
        </w:rPr>
        <w:sectPr>
          <w:pgSz w:w="11910" w:h="16840"/>
          <w:pgMar w:top="1560" w:right="1460" w:bottom="1380" w:left="1680" w:header="0" w:footer="1197" w:gutter="0"/>
          <w:cols w:space="720" w:num="1"/>
        </w:sectPr>
      </w:pPr>
    </w:p>
    <w:p w14:paraId="5BBB352A">
      <w:pPr>
        <w:pStyle w:val="4"/>
        <w:spacing w:before="42"/>
        <w:ind w:left="545"/>
      </w:pPr>
      <w:r>
        <w:rPr>
          <w:spacing w:val="-2"/>
        </w:rPr>
        <w:t>2.4</w:t>
      </w:r>
      <w:r>
        <w:rPr>
          <w:spacing w:val="-14"/>
        </w:rPr>
        <w:t xml:space="preserve"> 火焰要求</w:t>
      </w:r>
    </w:p>
    <w:p w14:paraId="1B8841E4">
      <w:pPr>
        <w:pStyle w:val="4"/>
        <w:spacing w:before="10"/>
        <w:rPr>
          <w:sz w:val="23"/>
        </w:rPr>
      </w:pPr>
    </w:p>
    <w:p w14:paraId="5995D86F">
      <w:pPr>
        <w:pStyle w:val="9"/>
        <w:numPr>
          <w:ilvl w:val="0"/>
          <w:numId w:val="2"/>
        </w:numPr>
        <w:tabs>
          <w:tab w:val="left" w:pos="546"/>
        </w:tabs>
        <w:spacing w:line="278" w:lineRule="auto"/>
        <w:ind w:right="331"/>
        <w:jc w:val="both"/>
        <w:rPr>
          <w:sz w:val="21"/>
        </w:rPr>
      </w:pPr>
      <w:r>
        <w:rPr>
          <w:spacing w:val="-2"/>
          <w:sz w:val="21"/>
        </w:rPr>
        <w:t>场地中的火焰代表机器人试图找到并扑灭的火源。火源的火焰位置有效高度（指火焰</w:t>
      </w:r>
      <w:r>
        <w:rPr>
          <w:sz w:val="21"/>
        </w:rPr>
        <w:t>底部距场地表面的距离）在 9cm 至 12cm 之间，火焰本身高度将控制在 2cm 至 3cm</w:t>
      </w:r>
      <w:r>
        <w:rPr>
          <w:spacing w:val="-1"/>
          <w:sz w:val="21"/>
        </w:rPr>
        <w:t xml:space="preserve">之间。火焰由直径 </w:t>
      </w:r>
      <w:r>
        <w:rPr>
          <w:sz w:val="21"/>
        </w:rPr>
        <w:t>1-2cm</w:t>
      </w:r>
      <w:r>
        <w:rPr>
          <w:spacing w:val="-4"/>
          <w:sz w:val="21"/>
        </w:rPr>
        <w:t xml:space="preserve"> 的白蜡烛产生。蜡烛中心距离角落两边各 </w:t>
      </w:r>
      <w:r>
        <w:rPr>
          <w:sz w:val="21"/>
        </w:rPr>
        <w:t>5cm（误差不超过 1cm）</w:t>
      </w:r>
      <w:r>
        <w:rPr>
          <w:spacing w:val="-1"/>
          <w:sz w:val="21"/>
        </w:rPr>
        <w:t xml:space="preserve">,当蜡烛产生的火焰不满足上述条件时，必须调整或更换蜡烛。地图中共有 </w:t>
      </w:r>
      <w:r>
        <w:rPr>
          <w:sz w:val="21"/>
        </w:rPr>
        <w:t>9</w:t>
      </w:r>
      <w:r>
        <w:rPr>
          <w:spacing w:val="-6"/>
          <w:sz w:val="21"/>
        </w:rPr>
        <w:t xml:space="preserve"> 个</w:t>
      </w:r>
      <w:r>
        <w:rPr>
          <w:spacing w:val="-2"/>
          <w:sz w:val="21"/>
        </w:rPr>
        <w:t>可能产生火焰的位置。</w:t>
      </w:r>
    </w:p>
    <w:p w14:paraId="0FF331B8">
      <w:pPr>
        <w:pStyle w:val="4"/>
        <w:spacing w:before="5"/>
        <w:rPr>
          <w:sz w:val="20"/>
        </w:rPr>
      </w:pPr>
    </w:p>
    <w:p w14:paraId="04CF1E5F">
      <w:pPr>
        <w:pStyle w:val="9"/>
        <w:numPr>
          <w:ilvl w:val="0"/>
          <w:numId w:val="2"/>
        </w:numPr>
        <w:tabs>
          <w:tab w:val="left" w:pos="546"/>
        </w:tabs>
        <w:spacing w:line="276" w:lineRule="auto"/>
        <w:ind w:right="341"/>
        <w:jc w:val="both"/>
        <w:rPr>
          <w:sz w:val="21"/>
        </w:rPr>
      </w:pPr>
      <w:r>
        <w:rPr>
          <w:spacing w:val="-2"/>
          <w:sz w:val="21"/>
        </w:rPr>
        <w:t>当蜡烛的火焰位置在上述的有效高度范围内，机器人启动之后，不管此后蜡烛火焰具体高度是多少，要求机器人能发现火焰。</w:t>
      </w:r>
    </w:p>
    <w:p w14:paraId="23794DD3">
      <w:pPr>
        <w:pStyle w:val="4"/>
        <w:spacing w:before="8"/>
        <w:rPr>
          <w:sz w:val="20"/>
        </w:rPr>
      </w:pPr>
    </w:p>
    <w:p w14:paraId="640F94AE">
      <w:pPr>
        <w:pStyle w:val="9"/>
        <w:numPr>
          <w:ilvl w:val="0"/>
          <w:numId w:val="2"/>
        </w:numPr>
        <w:tabs>
          <w:tab w:val="left" w:pos="546"/>
        </w:tabs>
        <w:spacing w:line="276" w:lineRule="auto"/>
        <w:ind w:right="336"/>
        <w:jc w:val="both"/>
        <w:rPr>
          <w:sz w:val="21"/>
        </w:rPr>
      </w:pPr>
      <w:r>
        <w:rPr>
          <w:spacing w:val="-2"/>
          <w:sz w:val="21"/>
        </w:rPr>
        <w:t>由于蜡烛是不断燃烧的，当蜡烛较短时，为了保证上面提到的高度，可以将蜡烛安装在一个基座上以满足要求。</w:t>
      </w:r>
    </w:p>
    <w:p w14:paraId="20A7C736">
      <w:pPr>
        <w:pStyle w:val="4"/>
        <w:spacing w:before="6"/>
        <w:rPr>
          <w:sz w:val="20"/>
        </w:rPr>
      </w:pPr>
    </w:p>
    <w:p w14:paraId="1A005980">
      <w:pPr>
        <w:pStyle w:val="9"/>
        <w:numPr>
          <w:ilvl w:val="1"/>
          <w:numId w:val="3"/>
        </w:numPr>
        <w:tabs>
          <w:tab w:val="left" w:pos="543"/>
        </w:tabs>
        <w:rPr>
          <w:sz w:val="21"/>
        </w:rPr>
      </w:pPr>
      <w:r>
        <w:rPr>
          <w:spacing w:val="-4"/>
          <w:sz w:val="21"/>
        </w:rPr>
        <w:t>赛场空间</w:t>
      </w:r>
    </w:p>
    <w:p w14:paraId="29E065F1">
      <w:pPr>
        <w:pStyle w:val="4"/>
        <w:spacing w:before="12"/>
        <w:rPr>
          <w:sz w:val="23"/>
        </w:rPr>
      </w:pPr>
    </w:p>
    <w:p w14:paraId="7EEC1A34">
      <w:pPr>
        <w:pStyle w:val="4"/>
        <w:spacing w:line="276" w:lineRule="auto"/>
        <w:ind w:left="120" w:right="331" w:firstLine="419"/>
      </w:pPr>
      <w:r>
        <w:rPr>
          <w:color w:val="0000FF"/>
          <w:spacing w:val="-3"/>
        </w:rPr>
        <w:t xml:space="preserve">在赛场地图边界以外需要留有宽度大于 </w:t>
      </w:r>
      <w:r>
        <w:rPr>
          <w:color w:val="0000FF"/>
        </w:rPr>
        <w:t>30cm</w:t>
      </w:r>
      <w:r>
        <w:rPr>
          <w:color w:val="0000FF"/>
          <w:spacing w:val="-7"/>
        </w:rPr>
        <w:t xml:space="preserve"> 的空间，在这个空间内，除了参赛队员启</w:t>
      </w:r>
      <w:r>
        <w:rPr>
          <w:color w:val="0000FF"/>
          <w:spacing w:val="-2"/>
        </w:rPr>
        <w:t>动机器人比赛和裁判判罚时进入，其他时间不能有任何物体，以防干扰比赛。</w:t>
      </w:r>
    </w:p>
    <w:p w14:paraId="3BAD5AF9">
      <w:pPr>
        <w:pStyle w:val="4"/>
        <w:spacing w:before="6"/>
        <w:rPr>
          <w:sz w:val="20"/>
        </w:rPr>
      </w:pPr>
    </w:p>
    <w:p w14:paraId="75A47676">
      <w:pPr>
        <w:pStyle w:val="9"/>
        <w:numPr>
          <w:ilvl w:val="1"/>
          <w:numId w:val="3"/>
        </w:numPr>
        <w:tabs>
          <w:tab w:val="left" w:pos="543"/>
        </w:tabs>
        <w:rPr>
          <w:sz w:val="21"/>
        </w:rPr>
      </w:pPr>
      <w:r>
        <w:rPr>
          <w:spacing w:val="-4"/>
          <w:sz w:val="21"/>
        </w:rPr>
        <w:t>机器人要求</w:t>
      </w:r>
    </w:p>
    <w:p w14:paraId="04BDC896">
      <w:pPr>
        <w:pStyle w:val="4"/>
        <w:spacing w:before="7"/>
        <w:rPr>
          <w:sz w:val="23"/>
        </w:rPr>
      </w:pPr>
    </w:p>
    <w:p w14:paraId="136BCADB">
      <w:pPr>
        <w:pStyle w:val="9"/>
        <w:numPr>
          <w:ilvl w:val="0"/>
          <w:numId w:val="2"/>
        </w:numPr>
        <w:tabs>
          <w:tab w:val="left" w:pos="546"/>
        </w:tabs>
        <w:spacing w:before="1"/>
        <w:ind w:hanging="426"/>
        <w:rPr>
          <w:sz w:val="21"/>
        </w:rPr>
      </w:pPr>
      <w:r>
        <w:rPr>
          <w:spacing w:val="-2"/>
          <w:sz w:val="21"/>
        </w:rPr>
        <w:t xml:space="preserve">只能使用组委会指定厂家提供的 </w:t>
      </w:r>
      <w:r>
        <w:rPr>
          <w:sz w:val="21"/>
        </w:rPr>
        <w:t>Arduino</w:t>
      </w:r>
      <w:r>
        <w:rPr>
          <w:spacing w:val="-5"/>
          <w:sz w:val="21"/>
        </w:rPr>
        <w:t xml:space="preserve"> 控制器进行。</w:t>
      </w:r>
    </w:p>
    <w:p w14:paraId="23683177">
      <w:pPr>
        <w:pStyle w:val="4"/>
        <w:spacing w:before="12"/>
        <w:rPr>
          <w:sz w:val="23"/>
        </w:rPr>
      </w:pPr>
    </w:p>
    <w:p w14:paraId="65FF3979">
      <w:pPr>
        <w:pStyle w:val="9"/>
        <w:numPr>
          <w:ilvl w:val="0"/>
          <w:numId w:val="2"/>
        </w:numPr>
        <w:tabs>
          <w:tab w:val="left" w:pos="546"/>
        </w:tabs>
        <w:spacing w:line="278" w:lineRule="auto"/>
        <w:ind w:right="341"/>
        <w:jc w:val="both"/>
        <w:rPr>
          <w:sz w:val="21"/>
        </w:rPr>
      </w:pPr>
      <w:r>
        <w:rPr>
          <w:spacing w:val="-2"/>
          <w:sz w:val="21"/>
        </w:rPr>
        <w:t>用于导航（超声波、红外、激光等）、寻找火焰的传感器和灭火装置只能使用组委会指定厂家的产品或者完全自主制作，不能使用第三方厂家专门针对此项活动研制的套</w:t>
      </w:r>
      <w:r>
        <w:rPr>
          <w:spacing w:val="-6"/>
          <w:sz w:val="21"/>
        </w:rPr>
        <w:t>件。</w:t>
      </w:r>
    </w:p>
    <w:p w14:paraId="7A10DFB4">
      <w:pPr>
        <w:pStyle w:val="4"/>
        <w:spacing w:before="3"/>
        <w:rPr>
          <w:sz w:val="20"/>
        </w:rPr>
      </w:pPr>
    </w:p>
    <w:p w14:paraId="5EE50088">
      <w:pPr>
        <w:pStyle w:val="9"/>
        <w:numPr>
          <w:ilvl w:val="0"/>
          <w:numId w:val="2"/>
        </w:numPr>
        <w:tabs>
          <w:tab w:val="left" w:pos="546"/>
        </w:tabs>
        <w:spacing w:line="276" w:lineRule="auto"/>
        <w:ind w:right="334"/>
        <w:jc w:val="both"/>
        <w:rPr>
          <w:sz w:val="21"/>
        </w:rPr>
      </w:pPr>
      <w:r>
        <w:rPr>
          <w:spacing w:val="-2"/>
          <w:sz w:val="21"/>
        </w:rPr>
        <w:t>机器人平台统一使用组委会指定的机器人底盘，而且不能对官方规定的电机和轮子进行任何改装（不允许更换其他类型的外胎）。</w:t>
      </w:r>
    </w:p>
    <w:p w14:paraId="01E1B547">
      <w:pPr>
        <w:pStyle w:val="4"/>
        <w:spacing w:before="8"/>
        <w:rPr>
          <w:sz w:val="20"/>
        </w:rPr>
      </w:pPr>
    </w:p>
    <w:p w14:paraId="4F134890">
      <w:pPr>
        <w:pStyle w:val="9"/>
        <w:numPr>
          <w:ilvl w:val="0"/>
          <w:numId w:val="2"/>
        </w:numPr>
        <w:tabs>
          <w:tab w:val="left" w:pos="546"/>
        </w:tabs>
        <w:ind w:hanging="426"/>
        <w:rPr>
          <w:sz w:val="21"/>
        </w:rPr>
      </w:pPr>
      <w:r>
        <w:rPr>
          <w:spacing w:val="-3"/>
          <w:sz w:val="21"/>
        </w:rPr>
        <w:t xml:space="preserve">机器人整体外形尺寸在静止和运动状态下，都应保持在长 </w:t>
      </w:r>
      <w:r>
        <w:rPr>
          <w:spacing w:val="-2"/>
          <w:sz w:val="21"/>
        </w:rPr>
        <w:t>280mm</w:t>
      </w:r>
      <w:r>
        <w:rPr>
          <w:spacing w:val="-8"/>
          <w:sz w:val="21"/>
        </w:rPr>
        <w:t xml:space="preserve">×宽 </w:t>
      </w:r>
      <w:r>
        <w:rPr>
          <w:spacing w:val="-2"/>
          <w:sz w:val="21"/>
        </w:rPr>
        <w:t>200mm</w:t>
      </w:r>
      <w:r>
        <w:rPr>
          <w:spacing w:val="-8"/>
          <w:sz w:val="21"/>
        </w:rPr>
        <w:t xml:space="preserve">×高 </w:t>
      </w:r>
      <w:r>
        <w:rPr>
          <w:spacing w:val="-2"/>
          <w:sz w:val="21"/>
        </w:rPr>
        <w:t>280mm</w:t>
      </w:r>
    </w:p>
    <w:p w14:paraId="06DA6D1D">
      <w:pPr>
        <w:pStyle w:val="4"/>
        <w:spacing w:before="40"/>
        <w:ind w:left="545"/>
      </w:pPr>
      <w:r>
        <w:rPr>
          <w:spacing w:val="-3"/>
        </w:rPr>
        <w:t>之内，包括机器人的传感器、灭火装置和装饰物等。</w:t>
      </w:r>
    </w:p>
    <w:p w14:paraId="22020C50">
      <w:pPr>
        <w:pStyle w:val="4"/>
        <w:rPr>
          <w:sz w:val="24"/>
        </w:rPr>
      </w:pPr>
    </w:p>
    <w:p w14:paraId="145628F3">
      <w:pPr>
        <w:pStyle w:val="9"/>
        <w:numPr>
          <w:ilvl w:val="0"/>
          <w:numId w:val="2"/>
        </w:numPr>
        <w:tabs>
          <w:tab w:val="left" w:pos="546"/>
        </w:tabs>
        <w:ind w:hanging="426"/>
        <w:rPr>
          <w:sz w:val="21"/>
        </w:rPr>
      </w:pPr>
      <w:r>
        <w:rPr>
          <w:sz w:val="21"/>
        </w:rPr>
        <w:t>机器人电源输入使用两节（型号：18650</w:t>
      </w:r>
      <w:r>
        <w:rPr>
          <w:spacing w:val="-11"/>
          <w:sz w:val="21"/>
        </w:rPr>
        <w:t xml:space="preserve"> /</w:t>
      </w:r>
      <w:r>
        <w:rPr>
          <w:sz w:val="21"/>
        </w:rPr>
        <w:t>3.7V）</w:t>
      </w:r>
      <w:r>
        <w:rPr>
          <w:spacing w:val="-2"/>
          <w:sz w:val="21"/>
        </w:rPr>
        <w:t xml:space="preserve">电池给主板供电;电机必须采用 </w:t>
      </w:r>
      <w:r>
        <w:rPr>
          <w:sz w:val="21"/>
        </w:rPr>
        <w:t>5-</w:t>
      </w:r>
      <w:r>
        <w:rPr>
          <w:spacing w:val="-5"/>
          <w:sz w:val="21"/>
        </w:rPr>
        <w:t>6V</w:t>
      </w:r>
    </w:p>
    <w:p w14:paraId="52D649D0">
      <w:pPr>
        <w:pStyle w:val="4"/>
        <w:spacing w:before="40"/>
        <w:ind w:left="545"/>
      </w:pPr>
      <w:r>
        <w:rPr>
          <w:spacing w:val="-3"/>
        </w:rPr>
        <w:t>供电，不准使用升压模块。</w:t>
      </w:r>
    </w:p>
    <w:p w14:paraId="5C4B9FDE">
      <w:pPr>
        <w:pStyle w:val="4"/>
        <w:spacing w:before="8"/>
        <w:rPr>
          <w:sz w:val="23"/>
        </w:rPr>
      </w:pPr>
    </w:p>
    <w:p w14:paraId="31A8718C">
      <w:pPr>
        <w:pStyle w:val="9"/>
        <w:numPr>
          <w:ilvl w:val="0"/>
          <w:numId w:val="2"/>
        </w:numPr>
        <w:tabs>
          <w:tab w:val="left" w:pos="546"/>
        </w:tabs>
        <w:ind w:hanging="426"/>
        <w:rPr>
          <w:sz w:val="21"/>
        </w:rPr>
      </w:pPr>
      <w:r>
        <w:rPr>
          <w:spacing w:val="-2"/>
          <w:sz w:val="21"/>
        </w:rPr>
        <w:t xml:space="preserve">每个学校最多只能有 </w:t>
      </w:r>
      <w:r>
        <w:rPr>
          <w:sz w:val="21"/>
        </w:rPr>
        <w:t>2</w:t>
      </w:r>
      <w:r>
        <w:rPr>
          <w:spacing w:val="-4"/>
          <w:sz w:val="21"/>
        </w:rPr>
        <w:t xml:space="preserve"> 个任务团队参加。</w:t>
      </w:r>
    </w:p>
    <w:p w14:paraId="15FDE3D3">
      <w:pPr>
        <w:pStyle w:val="4"/>
        <w:spacing w:before="10"/>
        <w:rPr>
          <w:sz w:val="23"/>
        </w:rPr>
      </w:pPr>
    </w:p>
    <w:p w14:paraId="23E95BEA">
      <w:pPr>
        <w:pStyle w:val="9"/>
        <w:numPr>
          <w:ilvl w:val="0"/>
          <w:numId w:val="2"/>
        </w:numPr>
        <w:tabs>
          <w:tab w:val="left" w:pos="546"/>
        </w:tabs>
        <w:spacing w:line="276" w:lineRule="auto"/>
        <w:ind w:right="331"/>
        <w:jc w:val="both"/>
        <w:rPr>
          <w:sz w:val="21"/>
        </w:rPr>
      </w:pPr>
      <w:r>
        <w:rPr>
          <w:sz w:val="21"/>
        </w:rPr>
        <w:t>每个团队 1 至 3 名队员，对应机器人数量为 1 至 3 台机器人，一人操控一台机器</w:t>
      </w:r>
      <w:r>
        <w:rPr>
          <w:spacing w:val="-2"/>
          <w:sz w:val="21"/>
        </w:rPr>
        <w:t>人；不同团队之间不能共用机器人。</w:t>
      </w:r>
    </w:p>
    <w:p w14:paraId="0BE15D10">
      <w:pPr>
        <w:pStyle w:val="4"/>
        <w:spacing w:before="8"/>
        <w:rPr>
          <w:sz w:val="20"/>
        </w:rPr>
      </w:pPr>
    </w:p>
    <w:p w14:paraId="12D9124B">
      <w:pPr>
        <w:pStyle w:val="9"/>
        <w:numPr>
          <w:ilvl w:val="0"/>
          <w:numId w:val="2"/>
        </w:numPr>
        <w:tabs>
          <w:tab w:val="left" w:pos="546"/>
        </w:tabs>
        <w:ind w:hanging="426"/>
        <w:rPr>
          <w:sz w:val="21"/>
        </w:rPr>
      </w:pPr>
      <w:r>
        <w:rPr>
          <w:spacing w:val="-2"/>
          <w:sz w:val="21"/>
        </w:rPr>
        <w:t>机器人通过手动遥控的方式（</w:t>
      </w:r>
      <w:r>
        <w:rPr>
          <w:sz w:val="21"/>
        </w:rPr>
        <w:t xml:space="preserve">蓝牙遥控器或者手机 </w:t>
      </w:r>
      <w:r>
        <w:rPr>
          <w:spacing w:val="-2"/>
          <w:sz w:val="21"/>
        </w:rPr>
        <w:t>APP（蓝牙））</w:t>
      </w:r>
      <w:r>
        <w:rPr>
          <w:spacing w:val="-4"/>
          <w:sz w:val="21"/>
        </w:rPr>
        <w:t>进行任务。</w:t>
      </w:r>
    </w:p>
    <w:p w14:paraId="795158F9">
      <w:pPr>
        <w:pStyle w:val="4"/>
        <w:spacing w:before="10"/>
        <w:rPr>
          <w:sz w:val="23"/>
        </w:rPr>
      </w:pPr>
    </w:p>
    <w:p w14:paraId="19793B93">
      <w:pPr>
        <w:pStyle w:val="9"/>
        <w:numPr>
          <w:ilvl w:val="0"/>
          <w:numId w:val="2"/>
        </w:numPr>
        <w:tabs>
          <w:tab w:val="left" w:pos="546"/>
        </w:tabs>
        <w:spacing w:line="276" w:lineRule="auto"/>
        <w:ind w:right="341"/>
        <w:rPr>
          <w:sz w:val="21"/>
        </w:rPr>
      </w:pPr>
      <w:r>
        <w:rPr>
          <w:spacing w:val="-2"/>
          <w:sz w:val="21"/>
        </w:rPr>
        <w:t>场地周围灯光可能是具有红外线、可见光和紫外线的光源，如果机器人使用光传感器找蜡烛或探测墙壁，设计者应采取措施避免这些光源对它的影响。</w:t>
      </w:r>
    </w:p>
    <w:p w14:paraId="37B8FA42">
      <w:pPr>
        <w:spacing w:line="276" w:lineRule="auto"/>
        <w:rPr>
          <w:sz w:val="21"/>
        </w:rPr>
        <w:sectPr>
          <w:pgSz w:w="11910" w:h="16840"/>
          <w:pgMar w:top="1400" w:right="1460" w:bottom="1380" w:left="1680" w:header="0" w:footer="1197" w:gutter="0"/>
          <w:cols w:space="720" w:num="1"/>
        </w:sectPr>
      </w:pPr>
    </w:p>
    <w:p w14:paraId="1304A57D">
      <w:pPr>
        <w:pStyle w:val="3"/>
        <w:spacing w:before="47"/>
      </w:pPr>
      <w:r>
        <w:rPr>
          <w:w w:val="95"/>
        </w:rPr>
        <w:t>三</w:t>
      </w:r>
      <w:r>
        <w:rPr>
          <w:rFonts w:ascii="Times New Roman" w:eastAsia="Times New Roman"/>
          <w:w w:val="95"/>
        </w:rPr>
        <w:t>.</w:t>
      </w:r>
      <w:r>
        <w:rPr>
          <w:rFonts w:ascii="Times New Roman" w:eastAsia="Times New Roman"/>
          <w:spacing w:val="29"/>
        </w:rPr>
        <w:t xml:space="preserve"> </w:t>
      </w:r>
      <w:r>
        <w:rPr>
          <w:spacing w:val="-3"/>
          <w:w w:val="95"/>
        </w:rPr>
        <w:t>比赛流程</w:t>
      </w:r>
    </w:p>
    <w:p w14:paraId="16048C0F">
      <w:pPr>
        <w:pStyle w:val="4"/>
        <w:spacing w:before="3"/>
        <w:rPr>
          <w:rFonts w:ascii="宋体"/>
          <w:b/>
          <w:sz w:val="41"/>
        </w:rPr>
      </w:pPr>
    </w:p>
    <w:p w14:paraId="41EA6CBA">
      <w:pPr>
        <w:pStyle w:val="9"/>
        <w:numPr>
          <w:ilvl w:val="1"/>
          <w:numId w:val="4"/>
        </w:numPr>
        <w:tabs>
          <w:tab w:val="left" w:pos="543"/>
        </w:tabs>
        <w:rPr>
          <w:sz w:val="21"/>
        </w:rPr>
      </w:pPr>
      <w:r>
        <w:rPr>
          <w:spacing w:val="-4"/>
          <w:sz w:val="21"/>
        </w:rPr>
        <w:t>比赛开始</w:t>
      </w:r>
    </w:p>
    <w:p w14:paraId="094140B6">
      <w:pPr>
        <w:pStyle w:val="4"/>
        <w:spacing w:before="12"/>
        <w:rPr>
          <w:sz w:val="23"/>
        </w:rPr>
      </w:pPr>
    </w:p>
    <w:p w14:paraId="6C6D2A71">
      <w:pPr>
        <w:pStyle w:val="9"/>
        <w:numPr>
          <w:ilvl w:val="0"/>
          <w:numId w:val="5"/>
        </w:numPr>
        <w:tabs>
          <w:tab w:val="left" w:pos="546"/>
        </w:tabs>
        <w:spacing w:line="276" w:lineRule="auto"/>
        <w:ind w:right="341"/>
        <w:jc w:val="both"/>
        <w:rPr>
          <w:sz w:val="21"/>
        </w:rPr>
      </w:pPr>
      <w:r>
        <w:rPr>
          <w:spacing w:val="-2"/>
          <w:sz w:val="21"/>
        </w:rPr>
        <w:t>在活动前，各个活动团队需要对机器人进行标识，并报给裁判进行登记收取放到固定</w:t>
      </w:r>
      <w:r>
        <w:rPr>
          <w:spacing w:val="-4"/>
          <w:sz w:val="21"/>
        </w:rPr>
        <w:t>的位置。</w:t>
      </w:r>
    </w:p>
    <w:p w14:paraId="2D689CDB">
      <w:pPr>
        <w:pStyle w:val="4"/>
        <w:spacing w:before="8"/>
        <w:rPr>
          <w:sz w:val="20"/>
        </w:rPr>
      </w:pPr>
    </w:p>
    <w:p w14:paraId="64E89EE5">
      <w:pPr>
        <w:pStyle w:val="9"/>
        <w:numPr>
          <w:ilvl w:val="0"/>
          <w:numId w:val="5"/>
        </w:numPr>
        <w:tabs>
          <w:tab w:val="left" w:pos="546"/>
        </w:tabs>
        <w:spacing w:line="278" w:lineRule="auto"/>
        <w:ind w:right="331"/>
        <w:jc w:val="both"/>
        <w:rPr>
          <w:sz w:val="21"/>
        </w:rPr>
      </w:pPr>
      <w:r>
        <w:rPr>
          <w:sz w:val="21"/>
        </w:rPr>
        <w:t>裁判组织所有参加活动的队伍抽签决定各队出场顺序，随后抽签确定任务。202</w:t>
      </w:r>
      <w:r>
        <w:rPr>
          <w:rFonts w:hint="eastAsia"/>
          <w:sz w:val="21"/>
          <w:lang w:val="en-US" w:eastAsia="zh-CN"/>
        </w:rPr>
        <w:t>4</w:t>
      </w:r>
      <w:r>
        <w:rPr>
          <w:spacing w:val="-8"/>
          <w:sz w:val="21"/>
        </w:rPr>
        <w:t xml:space="preserve"> 年灭</w:t>
      </w:r>
      <w:r>
        <w:rPr>
          <w:sz w:val="21"/>
        </w:rPr>
        <w:t>火任务是扑灭随机抽取的 3 个火焰，这 3 个火焰的摆放位置通过抽签从场地规定的</w:t>
      </w:r>
    </w:p>
    <w:p w14:paraId="5B74B4A7">
      <w:pPr>
        <w:pStyle w:val="4"/>
        <w:spacing w:line="278" w:lineRule="auto"/>
        <w:ind w:left="545" w:right="331"/>
        <w:jc w:val="both"/>
      </w:pPr>
      <w:r>
        <w:t>9 个位置中随机抽取出来。为保证活动公平性，每个队伍的火焰位置所在位置都是一</w:t>
      </w:r>
      <w:r>
        <w:rPr>
          <w:spacing w:val="-1"/>
        </w:rPr>
        <w:t xml:space="preserve">致的。要求：机器人从起始点出发，找到并扑灭这 </w:t>
      </w:r>
      <w:r>
        <w:t>3</w:t>
      </w:r>
      <w:r>
        <w:rPr>
          <w:spacing w:val="-3"/>
        </w:rPr>
        <w:t xml:space="preserve"> 个火焰，然后回到出发位置，并</w:t>
      </w:r>
      <w:r>
        <w:rPr>
          <w:spacing w:val="-4"/>
        </w:rPr>
        <w:t>停下来。</w:t>
      </w:r>
    </w:p>
    <w:p w14:paraId="2F13D9EA">
      <w:pPr>
        <w:pStyle w:val="4"/>
        <w:spacing w:before="3"/>
        <w:rPr>
          <w:sz w:val="20"/>
        </w:rPr>
      </w:pPr>
    </w:p>
    <w:p w14:paraId="796C66E4">
      <w:pPr>
        <w:pStyle w:val="9"/>
        <w:numPr>
          <w:ilvl w:val="0"/>
          <w:numId w:val="5"/>
        </w:numPr>
        <w:tabs>
          <w:tab w:val="left" w:pos="546"/>
        </w:tabs>
        <w:spacing w:line="278" w:lineRule="auto"/>
        <w:ind w:right="336"/>
        <w:jc w:val="both"/>
        <w:rPr>
          <w:sz w:val="21"/>
        </w:rPr>
      </w:pPr>
      <w:r>
        <w:rPr>
          <w:spacing w:val="-2"/>
          <w:sz w:val="21"/>
        </w:rPr>
        <w:t>任务确定后，各团队按照抽签决定的顺序开展。在轮到队伍出场时，取走机器人，到</w:t>
      </w:r>
      <w:r>
        <w:rPr>
          <w:sz w:val="21"/>
        </w:rPr>
        <w:t>达调试场地。活动前每个队伍有 15 分钟的调试时间，当程序修改和调试时间到后，</w:t>
      </w:r>
      <w:r>
        <w:rPr>
          <w:spacing w:val="-2"/>
          <w:sz w:val="21"/>
        </w:rPr>
        <w:t>调试必须停止，</w:t>
      </w:r>
      <w:r>
        <w:rPr>
          <w:color w:val="0511F1"/>
          <w:spacing w:val="-2"/>
          <w:sz w:val="21"/>
        </w:rPr>
        <w:t>否则将多占用的调试时间计入正式任务用时时间。</w:t>
      </w:r>
    </w:p>
    <w:p w14:paraId="441AEA72">
      <w:pPr>
        <w:pStyle w:val="4"/>
        <w:spacing w:before="5"/>
        <w:rPr>
          <w:sz w:val="20"/>
        </w:rPr>
      </w:pPr>
    </w:p>
    <w:p w14:paraId="1C5146E3">
      <w:pPr>
        <w:pStyle w:val="9"/>
        <w:numPr>
          <w:ilvl w:val="0"/>
          <w:numId w:val="5"/>
        </w:numPr>
        <w:tabs>
          <w:tab w:val="left" w:pos="546"/>
        </w:tabs>
        <w:spacing w:line="278" w:lineRule="auto"/>
        <w:ind w:right="331"/>
        <w:jc w:val="both"/>
        <w:rPr>
          <w:sz w:val="21"/>
        </w:rPr>
      </w:pPr>
      <w:r>
        <w:rPr>
          <w:spacing w:val="-2"/>
          <w:sz w:val="21"/>
        </w:rPr>
        <w:t xml:space="preserve">选手调试结束后，由裁判宣布任务正式开始, 队伍应在规定的 </w:t>
      </w:r>
      <w:r>
        <w:rPr>
          <w:sz w:val="21"/>
        </w:rPr>
        <w:t>5</w:t>
      </w:r>
      <w:r>
        <w:rPr>
          <w:spacing w:val="-3"/>
          <w:sz w:val="21"/>
        </w:rPr>
        <w:t xml:space="preserve"> 分钟内完成任务并由</w:t>
      </w:r>
      <w:r>
        <w:rPr>
          <w:sz w:val="21"/>
        </w:rPr>
        <w:t>裁判记录成绩。每个团队可以用多台机器人（</w:t>
      </w:r>
      <w:r>
        <w:rPr>
          <w:spacing w:val="-4"/>
          <w:sz w:val="21"/>
        </w:rPr>
        <w:t xml:space="preserve">最多 </w:t>
      </w:r>
      <w:r>
        <w:rPr>
          <w:sz w:val="21"/>
        </w:rPr>
        <w:t>3</w:t>
      </w:r>
      <w:r>
        <w:rPr>
          <w:spacing w:val="-5"/>
          <w:sz w:val="21"/>
        </w:rPr>
        <w:t xml:space="preserve"> 台</w:t>
      </w:r>
      <w:r>
        <w:rPr>
          <w:sz w:val="21"/>
        </w:rPr>
        <w:t>）协同完成灭火任务，完成任务的时间按照第 1 台机器人出发去灭火开始，到最后 1 台机器人扑灭完蜡烛并回到</w:t>
      </w:r>
      <w:r>
        <w:rPr>
          <w:spacing w:val="-2"/>
          <w:sz w:val="21"/>
        </w:rPr>
        <w:t>起始位置的时间来计算。</w:t>
      </w:r>
    </w:p>
    <w:p w14:paraId="5BE1F123">
      <w:pPr>
        <w:pStyle w:val="4"/>
        <w:spacing w:before="3"/>
        <w:rPr>
          <w:sz w:val="20"/>
        </w:rPr>
      </w:pPr>
    </w:p>
    <w:p w14:paraId="57DCD941">
      <w:pPr>
        <w:pStyle w:val="9"/>
        <w:numPr>
          <w:ilvl w:val="0"/>
          <w:numId w:val="5"/>
        </w:numPr>
        <w:tabs>
          <w:tab w:val="left" w:pos="546"/>
        </w:tabs>
        <w:spacing w:line="278" w:lineRule="auto"/>
        <w:ind w:right="331"/>
        <w:jc w:val="both"/>
        <w:rPr>
          <w:sz w:val="21"/>
        </w:rPr>
      </w:pPr>
      <w:r>
        <w:rPr>
          <w:spacing w:val="-2"/>
          <w:sz w:val="21"/>
        </w:rPr>
        <w:t>每个团队不同灭火机器人的出场顺序由选手自行决定。多台机器人不能同时出发，必</w:t>
      </w:r>
      <w:r>
        <w:rPr>
          <w:sz w:val="21"/>
        </w:rPr>
        <w:t>须等第 1 台离开出发点后，第 2 台机器人才能放到出发点启动出发灭火。所有机器</w:t>
      </w:r>
      <w:r>
        <w:rPr>
          <w:spacing w:val="-1"/>
          <w:sz w:val="21"/>
        </w:rPr>
        <w:t xml:space="preserve">人也不能同时回到出发点，只能是 </w:t>
      </w:r>
      <w:r>
        <w:rPr>
          <w:sz w:val="21"/>
        </w:rPr>
        <w:t>1</w:t>
      </w:r>
      <w:r>
        <w:rPr>
          <w:spacing w:val="-3"/>
          <w:sz w:val="21"/>
        </w:rPr>
        <w:t xml:space="preserve"> 台到达后，选手拿走，另外的机器人才能回到该</w:t>
      </w:r>
      <w:r>
        <w:rPr>
          <w:sz w:val="21"/>
        </w:rPr>
        <w:t>点。如果 2 个以上机器人同时回到出发点，将扣分。</w:t>
      </w:r>
    </w:p>
    <w:p w14:paraId="0841BCFE">
      <w:pPr>
        <w:pStyle w:val="4"/>
        <w:rPr>
          <w:sz w:val="20"/>
        </w:rPr>
      </w:pPr>
    </w:p>
    <w:p w14:paraId="0A701D68">
      <w:pPr>
        <w:pStyle w:val="9"/>
        <w:numPr>
          <w:ilvl w:val="0"/>
          <w:numId w:val="5"/>
        </w:numPr>
        <w:tabs>
          <w:tab w:val="left" w:pos="546"/>
        </w:tabs>
        <w:ind w:hanging="426"/>
        <w:rPr>
          <w:sz w:val="21"/>
        </w:rPr>
      </w:pPr>
      <w:r>
        <w:rPr>
          <w:color w:val="0511F1"/>
          <w:spacing w:val="-3"/>
          <w:sz w:val="21"/>
        </w:rPr>
        <w:t>在规定时间内最多有两次机会完成任务，成绩取最好的一次计分。</w:t>
      </w:r>
    </w:p>
    <w:p w14:paraId="7F9B3F55">
      <w:pPr>
        <w:pStyle w:val="4"/>
        <w:spacing w:before="10"/>
        <w:rPr>
          <w:sz w:val="23"/>
        </w:rPr>
      </w:pPr>
    </w:p>
    <w:p w14:paraId="6B2E2538">
      <w:pPr>
        <w:pStyle w:val="9"/>
        <w:numPr>
          <w:ilvl w:val="0"/>
          <w:numId w:val="5"/>
        </w:numPr>
        <w:tabs>
          <w:tab w:val="left" w:pos="546"/>
        </w:tabs>
        <w:ind w:hanging="426"/>
        <w:rPr>
          <w:sz w:val="21"/>
        </w:rPr>
      </w:pPr>
      <w:r>
        <w:rPr>
          <w:spacing w:val="-3"/>
          <w:sz w:val="21"/>
        </w:rPr>
        <w:t>机器人完成任务再放回摆放地点。所有任务结束方可领回机器人。</w:t>
      </w:r>
    </w:p>
    <w:p w14:paraId="33CF6940">
      <w:pPr>
        <w:pStyle w:val="4"/>
        <w:spacing w:before="7"/>
        <w:rPr>
          <w:sz w:val="23"/>
        </w:rPr>
      </w:pPr>
    </w:p>
    <w:p w14:paraId="7B4F2724">
      <w:pPr>
        <w:pStyle w:val="9"/>
        <w:numPr>
          <w:ilvl w:val="1"/>
          <w:numId w:val="4"/>
        </w:numPr>
        <w:tabs>
          <w:tab w:val="left" w:pos="543"/>
        </w:tabs>
        <w:spacing w:before="1"/>
        <w:rPr>
          <w:sz w:val="21"/>
        </w:rPr>
      </w:pPr>
      <w:r>
        <w:rPr>
          <w:spacing w:val="-4"/>
          <w:sz w:val="21"/>
        </w:rPr>
        <w:t>停止和恢复</w:t>
      </w:r>
    </w:p>
    <w:p w14:paraId="4C0B5777">
      <w:pPr>
        <w:pStyle w:val="4"/>
        <w:spacing w:before="7"/>
        <w:rPr>
          <w:sz w:val="23"/>
        </w:rPr>
      </w:pPr>
    </w:p>
    <w:p w14:paraId="6F9DC049">
      <w:pPr>
        <w:pStyle w:val="4"/>
        <w:ind w:left="540"/>
      </w:pPr>
      <w:r>
        <w:rPr>
          <w:spacing w:val="-3"/>
        </w:rPr>
        <w:t>由主裁判宣布停止每节比赛和重新开始一节的比赛。</w:t>
      </w:r>
    </w:p>
    <w:p w14:paraId="18D6F892">
      <w:pPr>
        <w:pStyle w:val="4"/>
        <w:spacing w:before="10"/>
        <w:rPr>
          <w:sz w:val="23"/>
        </w:rPr>
      </w:pPr>
    </w:p>
    <w:p w14:paraId="3FECAC44">
      <w:pPr>
        <w:pStyle w:val="9"/>
        <w:numPr>
          <w:ilvl w:val="1"/>
          <w:numId w:val="4"/>
        </w:numPr>
        <w:tabs>
          <w:tab w:val="left" w:pos="543"/>
        </w:tabs>
        <w:spacing w:before="1"/>
        <w:rPr>
          <w:sz w:val="21"/>
        </w:rPr>
      </w:pPr>
      <w:r>
        <w:rPr>
          <w:spacing w:val="-4"/>
          <w:sz w:val="21"/>
        </w:rPr>
        <w:t>比赛结束</w:t>
      </w:r>
    </w:p>
    <w:p w14:paraId="62908E7E">
      <w:pPr>
        <w:pStyle w:val="4"/>
        <w:spacing w:before="7"/>
        <w:rPr>
          <w:sz w:val="23"/>
        </w:rPr>
      </w:pPr>
    </w:p>
    <w:p w14:paraId="10B0F449">
      <w:pPr>
        <w:pStyle w:val="4"/>
        <w:ind w:left="540"/>
      </w:pPr>
      <w:r>
        <w:rPr>
          <w:spacing w:val="-3"/>
        </w:rPr>
        <w:t>当主裁判宣布获胜者时表示比赛结束。从赛场拿走各自的机器人之后。</w:t>
      </w:r>
    </w:p>
    <w:p w14:paraId="5B5E0878">
      <w:pPr>
        <w:pStyle w:val="4"/>
        <w:spacing w:before="7"/>
        <w:rPr>
          <w:sz w:val="23"/>
        </w:rPr>
      </w:pPr>
    </w:p>
    <w:p w14:paraId="5F7DE776">
      <w:pPr>
        <w:pStyle w:val="9"/>
        <w:numPr>
          <w:ilvl w:val="1"/>
          <w:numId w:val="4"/>
        </w:numPr>
        <w:tabs>
          <w:tab w:val="left" w:pos="543"/>
        </w:tabs>
        <w:rPr>
          <w:sz w:val="21"/>
        </w:rPr>
      </w:pPr>
      <w:r>
        <w:rPr>
          <w:spacing w:val="-3"/>
          <w:sz w:val="21"/>
        </w:rPr>
        <w:t>每节比赛的胜负判定和计分</w:t>
      </w:r>
    </w:p>
    <w:p w14:paraId="4169DDE4">
      <w:pPr>
        <w:pStyle w:val="4"/>
        <w:rPr>
          <w:sz w:val="24"/>
        </w:rPr>
      </w:pPr>
    </w:p>
    <w:p w14:paraId="0C931F0A">
      <w:pPr>
        <w:pStyle w:val="9"/>
        <w:numPr>
          <w:ilvl w:val="0"/>
          <w:numId w:val="6"/>
        </w:numPr>
        <w:tabs>
          <w:tab w:val="left" w:pos="546"/>
        </w:tabs>
        <w:spacing w:line="278" w:lineRule="auto"/>
        <w:ind w:right="331"/>
        <w:jc w:val="both"/>
        <w:rPr>
          <w:sz w:val="21"/>
        </w:rPr>
      </w:pPr>
      <w:r>
        <w:rPr>
          <w:sz w:val="21"/>
        </w:rPr>
        <w:t>每个队伍以团体的方式完成任务，每队由 1 至 3 名队员和 1 至 3 台灭火机器人完成项目任务，每成功找到 1 个火焰并合理扑灭，得 3 分。在规定的时间内如果是 3</w:t>
      </w:r>
      <w:r>
        <w:rPr>
          <w:spacing w:val="-1"/>
          <w:sz w:val="21"/>
        </w:rPr>
        <w:t xml:space="preserve">台机器人参加灭火并完成了任务，且都成功回到出发点停下，得 </w:t>
      </w:r>
      <w:r>
        <w:rPr>
          <w:sz w:val="21"/>
        </w:rPr>
        <w:t>3</w:t>
      </w:r>
      <w:r>
        <w:rPr>
          <w:spacing w:val="-3"/>
          <w:sz w:val="21"/>
        </w:rPr>
        <w:t xml:space="preserve"> 分，此时团队的最</w:t>
      </w:r>
      <w:r>
        <w:rPr>
          <w:spacing w:val="-11"/>
          <w:sz w:val="21"/>
        </w:rPr>
        <w:t xml:space="preserve">高得分是 </w:t>
      </w:r>
      <w:r>
        <w:rPr>
          <w:sz w:val="21"/>
        </w:rPr>
        <w:t>12 分。如果是 2 台机器人参加灭火并都回到出发点，得 2 分，团队的最</w:t>
      </w:r>
    </w:p>
    <w:p w14:paraId="5C88C63C">
      <w:pPr>
        <w:spacing w:line="278" w:lineRule="auto"/>
        <w:jc w:val="both"/>
        <w:rPr>
          <w:sz w:val="21"/>
        </w:rPr>
        <w:sectPr>
          <w:pgSz w:w="11910" w:h="16840"/>
          <w:pgMar w:top="1560" w:right="1460" w:bottom="1380" w:left="1680" w:header="0" w:footer="1197" w:gutter="0"/>
          <w:cols w:space="720" w:num="1"/>
        </w:sectPr>
      </w:pPr>
    </w:p>
    <w:p w14:paraId="6AB9371A">
      <w:pPr>
        <w:pStyle w:val="4"/>
        <w:spacing w:before="44"/>
        <w:ind w:left="545"/>
      </w:pPr>
      <w:r>
        <w:rPr>
          <w:spacing w:val="2"/>
        </w:rPr>
        <w:t xml:space="preserve">高得分为 </w:t>
      </w:r>
      <w:r>
        <w:t>11</w:t>
      </w:r>
      <w:r>
        <w:rPr>
          <w:spacing w:val="3"/>
        </w:rPr>
        <w:t xml:space="preserve"> 分；只有 </w:t>
      </w:r>
      <w:r>
        <w:t>1 台机器人参加灭火并回到出发点，只能得 1</w:t>
      </w:r>
      <w:r>
        <w:rPr>
          <w:spacing w:val="-1"/>
        </w:rPr>
        <w:t xml:space="preserve"> 分，团队最高</w:t>
      </w:r>
    </w:p>
    <w:p w14:paraId="3A2DD016">
      <w:pPr>
        <w:pStyle w:val="4"/>
        <w:spacing w:before="41"/>
        <w:ind w:left="545"/>
      </w:pPr>
      <w:r>
        <w:rPr>
          <w:spacing w:val="-1"/>
        </w:rPr>
        <w:t xml:space="preserve">得分为 </w:t>
      </w:r>
      <w:r>
        <w:t>10</w:t>
      </w:r>
      <w:r>
        <w:rPr>
          <w:spacing w:val="-4"/>
        </w:rPr>
        <w:t xml:space="preserve"> 分。</w:t>
      </w:r>
    </w:p>
    <w:p w14:paraId="14B4C1C9">
      <w:pPr>
        <w:pStyle w:val="4"/>
        <w:spacing w:before="10"/>
        <w:rPr>
          <w:sz w:val="23"/>
        </w:rPr>
      </w:pPr>
    </w:p>
    <w:p w14:paraId="5D33C62F">
      <w:pPr>
        <w:pStyle w:val="9"/>
        <w:numPr>
          <w:ilvl w:val="0"/>
          <w:numId w:val="6"/>
        </w:numPr>
        <w:tabs>
          <w:tab w:val="left" w:pos="546"/>
        </w:tabs>
        <w:spacing w:line="278" w:lineRule="auto"/>
        <w:ind w:right="122"/>
        <w:rPr>
          <w:sz w:val="21"/>
        </w:rPr>
      </w:pPr>
      <w:r>
        <w:rPr>
          <w:sz w:val="21"/>
        </w:rPr>
        <w:t xml:space="preserve">每个团队的机器人需在 5 分钟内找到并熄灭蜡烛。在 5 分钟之后仍未扑灭蜡烛火焰，裁判将终止该团队的比赛，灭火成绩按照实际灭火得分记录，时间按照 5 分钟计算。 如果团队在未满 5 分钟时间请求停止，成绩按照实际已经完成的灭火得分记录，时间 </w:t>
      </w:r>
      <w:r>
        <w:rPr>
          <w:spacing w:val="-2"/>
          <w:sz w:val="21"/>
        </w:rPr>
        <w:t>按照实际时间计算。</w:t>
      </w:r>
    </w:p>
    <w:p w14:paraId="405FB2AC">
      <w:pPr>
        <w:pStyle w:val="4"/>
        <w:rPr>
          <w:sz w:val="20"/>
        </w:rPr>
      </w:pPr>
    </w:p>
    <w:p w14:paraId="4CFB9013">
      <w:pPr>
        <w:pStyle w:val="4"/>
        <w:spacing w:before="2"/>
        <w:rPr>
          <w:sz w:val="19"/>
        </w:rPr>
      </w:pPr>
    </w:p>
    <w:p w14:paraId="6C9AADFD">
      <w:pPr>
        <w:pStyle w:val="3"/>
        <w:spacing w:before="1"/>
      </w:pPr>
      <w:r>
        <w:rPr>
          <w:w w:val="95"/>
        </w:rPr>
        <w:t>四</w:t>
      </w:r>
      <w:r>
        <w:rPr>
          <w:rFonts w:ascii="Times New Roman" w:eastAsia="Times New Roman"/>
          <w:w w:val="95"/>
        </w:rPr>
        <w:t>.</w:t>
      </w:r>
      <w:r>
        <w:rPr>
          <w:rFonts w:ascii="Times New Roman" w:eastAsia="Times New Roman"/>
          <w:spacing w:val="56"/>
          <w:w w:val="150"/>
        </w:rPr>
        <w:t xml:space="preserve"> </w:t>
      </w:r>
      <w:r>
        <w:rPr>
          <w:w w:val="95"/>
        </w:rPr>
        <w:t>违规行为与处罚方</w:t>
      </w:r>
      <w:r>
        <w:rPr>
          <w:spacing w:val="-10"/>
          <w:w w:val="95"/>
        </w:rPr>
        <w:t>式</w:t>
      </w:r>
    </w:p>
    <w:p w14:paraId="6247DA49">
      <w:pPr>
        <w:pStyle w:val="4"/>
        <w:spacing w:before="3"/>
        <w:rPr>
          <w:rFonts w:ascii="宋体"/>
          <w:b/>
          <w:sz w:val="41"/>
        </w:rPr>
      </w:pPr>
    </w:p>
    <w:p w14:paraId="7D9C0E63">
      <w:pPr>
        <w:pStyle w:val="4"/>
        <w:ind w:left="540"/>
      </w:pPr>
      <w:r>
        <w:rPr>
          <w:spacing w:val="-3"/>
        </w:rPr>
        <w:t>有以下行为，将被当作违规者处罚：</w:t>
      </w:r>
    </w:p>
    <w:p w14:paraId="64A46EFB">
      <w:pPr>
        <w:pStyle w:val="4"/>
        <w:spacing w:before="10"/>
        <w:rPr>
          <w:sz w:val="23"/>
        </w:rPr>
      </w:pPr>
    </w:p>
    <w:p w14:paraId="786F057D">
      <w:pPr>
        <w:pStyle w:val="9"/>
        <w:numPr>
          <w:ilvl w:val="0"/>
          <w:numId w:val="7"/>
        </w:numPr>
        <w:tabs>
          <w:tab w:val="left" w:pos="546"/>
        </w:tabs>
        <w:spacing w:before="1"/>
        <w:ind w:hanging="426"/>
        <w:rPr>
          <w:sz w:val="21"/>
        </w:rPr>
      </w:pPr>
      <w:r>
        <w:rPr>
          <w:spacing w:val="-1"/>
          <w:sz w:val="21"/>
        </w:rPr>
        <w:t xml:space="preserve">机器人在运行过程中不能碰撞或接触墙壁，每碰撞或接触 </w:t>
      </w:r>
      <w:r>
        <w:rPr>
          <w:sz w:val="21"/>
        </w:rPr>
        <w:t>1</w:t>
      </w:r>
      <w:r>
        <w:rPr>
          <w:spacing w:val="-6"/>
          <w:sz w:val="21"/>
        </w:rPr>
        <w:t xml:space="preserve"> 次扣 </w:t>
      </w:r>
      <w:r>
        <w:rPr>
          <w:sz w:val="21"/>
        </w:rPr>
        <w:t>1</w:t>
      </w:r>
      <w:r>
        <w:rPr>
          <w:spacing w:val="-6"/>
          <w:sz w:val="21"/>
        </w:rPr>
        <w:t xml:space="preserve"> 分。</w:t>
      </w:r>
    </w:p>
    <w:p w14:paraId="2184B221">
      <w:pPr>
        <w:pStyle w:val="4"/>
        <w:spacing w:before="9"/>
        <w:rPr>
          <w:sz w:val="23"/>
        </w:rPr>
      </w:pPr>
    </w:p>
    <w:p w14:paraId="4CAA25F4">
      <w:pPr>
        <w:pStyle w:val="9"/>
        <w:numPr>
          <w:ilvl w:val="0"/>
          <w:numId w:val="7"/>
        </w:numPr>
        <w:tabs>
          <w:tab w:val="left" w:pos="546"/>
        </w:tabs>
        <w:spacing w:line="276" w:lineRule="auto"/>
        <w:ind w:right="341"/>
        <w:rPr>
          <w:sz w:val="21"/>
        </w:rPr>
      </w:pPr>
      <w:r>
        <w:rPr>
          <w:spacing w:val="-2"/>
          <w:sz w:val="21"/>
        </w:rPr>
        <w:t>如果裁判认为机器人编制的程序是在故意冲撞场地或者蜡烛（包括墙壁），该机器人将被取消资格或成绩。</w:t>
      </w:r>
    </w:p>
    <w:p w14:paraId="23559A94">
      <w:pPr>
        <w:pStyle w:val="4"/>
        <w:spacing w:before="8"/>
        <w:rPr>
          <w:sz w:val="20"/>
        </w:rPr>
      </w:pPr>
    </w:p>
    <w:p w14:paraId="35EDA3BD">
      <w:pPr>
        <w:pStyle w:val="9"/>
        <w:numPr>
          <w:ilvl w:val="0"/>
          <w:numId w:val="7"/>
        </w:numPr>
        <w:tabs>
          <w:tab w:val="left" w:pos="546"/>
        </w:tabs>
        <w:spacing w:line="276" w:lineRule="auto"/>
        <w:ind w:right="336"/>
        <w:rPr>
          <w:sz w:val="21"/>
        </w:rPr>
      </w:pPr>
      <w:r>
        <w:rPr>
          <w:sz w:val="21"/>
        </w:rPr>
        <w:t>机器人不能运用任何破坏性的或危险的方法来扑灭蜡烛，可以运用水、空气、CO2 等</w:t>
      </w:r>
      <w:r>
        <w:rPr>
          <w:spacing w:val="-2"/>
          <w:sz w:val="21"/>
        </w:rPr>
        <w:t>物质,或者使用机械方式。任何破坏性或者危险的方法扑灭的蜡烛不能得分。</w:t>
      </w:r>
    </w:p>
    <w:p w14:paraId="6D82DF5C">
      <w:pPr>
        <w:pStyle w:val="4"/>
        <w:spacing w:before="11"/>
        <w:rPr>
          <w:sz w:val="20"/>
        </w:rPr>
      </w:pPr>
    </w:p>
    <w:p w14:paraId="42BA9927">
      <w:pPr>
        <w:pStyle w:val="9"/>
        <w:numPr>
          <w:ilvl w:val="0"/>
          <w:numId w:val="7"/>
        </w:numPr>
        <w:tabs>
          <w:tab w:val="left" w:pos="546"/>
        </w:tabs>
        <w:spacing w:line="276" w:lineRule="auto"/>
        <w:ind w:right="341"/>
        <w:rPr>
          <w:sz w:val="21"/>
        </w:rPr>
      </w:pPr>
      <w:r>
        <w:rPr>
          <w:spacing w:val="-2"/>
          <w:sz w:val="21"/>
        </w:rPr>
        <w:t>机器人扑灭蜡烛的过程中所产生的杂物，例如：水、发酵粉等遗留物，需在每次任务之后的间歇时间由裁判进行清理。后面的其他队伍有权提出这方面的要求。</w:t>
      </w:r>
    </w:p>
    <w:p w14:paraId="19A93316">
      <w:pPr>
        <w:pStyle w:val="4"/>
        <w:spacing w:before="8"/>
        <w:rPr>
          <w:sz w:val="20"/>
        </w:rPr>
      </w:pPr>
    </w:p>
    <w:p w14:paraId="210F6641">
      <w:pPr>
        <w:pStyle w:val="9"/>
        <w:numPr>
          <w:ilvl w:val="0"/>
          <w:numId w:val="7"/>
        </w:numPr>
        <w:tabs>
          <w:tab w:val="left" w:pos="546"/>
        </w:tabs>
        <w:spacing w:line="276" w:lineRule="auto"/>
        <w:ind w:right="335"/>
        <w:rPr>
          <w:sz w:val="21"/>
        </w:rPr>
      </w:pPr>
      <w:r>
        <w:rPr>
          <w:sz w:val="21"/>
        </w:rPr>
        <w:t>机器人在开始灭火动作时，机器人必须有部分或全部到达距离火焰 30cm 以内。机器</w:t>
      </w:r>
      <w:r>
        <w:rPr>
          <w:spacing w:val="-2"/>
          <w:sz w:val="21"/>
        </w:rPr>
        <w:t>人不能越过围栏进行灭火。违规者将不能得分。</w:t>
      </w:r>
    </w:p>
    <w:p w14:paraId="6F9B06C5">
      <w:pPr>
        <w:pStyle w:val="4"/>
        <w:spacing w:before="6"/>
        <w:rPr>
          <w:sz w:val="20"/>
        </w:rPr>
      </w:pPr>
    </w:p>
    <w:p w14:paraId="3EA39228">
      <w:pPr>
        <w:pStyle w:val="9"/>
        <w:numPr>
          <w:ilvl w:val="0"/>
          <w:numId w:val="7"/>
        </w:numPr>
        <w:tabs>
          <w:tab w:val="left" w:pos="546"/>
        </w:tabs>
        <w:ind w:hanging="426"/>
        <w:rPr>
          <w:sz w:val="21"/>
        </w:rPr>
      </w:pPr>
      <w:r>
        <w:rPr>
          <w:spacing w:val="-3"/>
          <w:sz w:val="21"/>
        </w:rPr>
        <w:t>蜡烛不允许被撞倒，否则，按未完成灭火任务处理，不能得分。</w:t>
      </w:r>
    </w:p>
    <w:p w14:paraId="1E3F2AFC">
      <w:pPr>
        <w:pStyle w:val="4"/>
        <w:spacing w:before="10"/>
        <w:rPr>
          <w:sz w:val="23"/>
        </w:rPr>
      </w:pPr>
    </w:p>
    <w:p w14:paraId="4AC6EF33">
      <w:pPr>
        <w:pStyle w:val="9"/>
        <w:numPr>
          <w:ilvl w:val="0"/>
          <w:numId w:val="7"/>
        </w:numPr>
        <w:tabs>
          <w:tab w:val="left" w:pos="546"/>
        </w:tabs>
        <w:ind w:hanging="426"/>
        <w:rPr>
          <w:sz w:val="21"/>
        </w:rPr>
      </w:pPr>
      <w:r>
        <w:rPr>
          <w:spacing w:val="-3"/>
          <w:sz w:val="21"/>
        </w:rPr>
        <w:t>不同队伍之间互相借用的机器人不能计算得分。</w:t>
      </w:r>
    </w:p>
    <w:p w14:paraId="35C41C9C">
      <w:pPr>
        <w:pStyle w:val="4"/>
        <w:spacing w:before="10"/>
        <w:rPr>
          <w:sz w:val="23"/>
        </w:rPr>
      </w:pPr>
    </w:p>
    <w:p w14:paraId="08426D9C">
      <w:pPr>
        <w:pStyle w:val="9"/>
        <w:numPr>
          <w:ilvl w:val="0"/>
          <w:numId w:val="7"/>
        </w:numPr>
        <w:tabs>
          <w:tab w:val="left" w:pos="546"/>
        </w:tabs>
        <w:spacing w:line="278" w:lineRule="auto"/>
        <w:ind w:right="331"/>
        <w:jc w:val="both"/>
        <w:rPr>
          <w:sz w:val="21"/>
        </w:rPr>
      </w:pPr>
      <w:r>
        <w:rPr>
          <w:spacing w:val="-1"/>
          <w:sz w:val="21"/>
        </w:rPr>
        <w:t xml:space="preserve">若有多台机器人参加灭火，两台机器人同时到达出发点发生碰撞扣 </w:t>
      </w:r>
      <w:r>
        <w:rPr>
          <w:sz w:val="21"/>
        </w:rPr>
        <w:t>1</w:t>
      </w:r>
      <w:r>
        <w:rPr>
          <w:spacing w:val="-3"/>
          <w:sz w:val="21"/>
        </w:rPr>
        <w:t xml:space="preserve"> 分。每台机器人</w:t>
      </w:r>
      <w:r>
        <w:rPr>
          <w:spacing w:val="1"/>
          <w:sz w:val="21"/>
        </w:rPr>
        <w:t xml:space="preserve">先后成功回到出发点加 </w:t>
      </w:r>
      <w:r>
        <w:rPr>
          <w:sz w:val="21"/>
        </w:rPr>
        <w:t>1</w:t>
      </w:r>
      <w:r>
        <w:rPr>
          <w:spacing w:val="12"/>
          <w:sz w:val="21"/>
        </w:rPr>
        <w:t xml:space="preserve"> 分，最多 </w:t>
      </w:r>
      <w:r>
        <w:rPr>
          <w:sz w:val="21"/>
        </w:rPr>
        <w:t>3</w:t>
      </w:r>
      <w:r>
        <w:rPr>
          <w:spacing w:val="2"/>
          <w:sz w:val="21"/>
        </w:rPr>
        <w:t xml:space="preserve"> 分。两台机器人在场地中发生碰撞 </w:t>
      </w:r>
      <w:r>
        <w:rPr>
          <w:sz w:val="21"/>
        </w:rPr>
        <w:t>1</w:t>
      </w:r>
      <w:r>
        <w:rPr>
          <w:spacing w:val="2"/>
          <w:sz w:val="21"/>
        </w:rPr>
        <w:t xml:space="preserve"> 次扣 </w:t>
      </w:r>
      <w:r>
        <w:rPr>
          <w:sz w:val="21"/>
        </w:rPr>
        <w:t>1分。三台机器人都碰撞到一起，扣 3 分。</w:t>
      </w:r>
    </w:p>
    <w:p w14:paraId="6942FC19">
      <w:pPr>
        <w:pStyle w:val="4"/>
        <w:spacing w:before="2"/>
        <w:rPr>
          <w:sz w:val="20"/>
        </w:rPr>
      </w:pPr>
    </w:p>
    <w:p w14:paraId="37A44C6A">
      <w:pPr>
        <w:pStyle w:val="9"/>
        <w:numPr>
          <w:ilvl w:val="0"/>
          <w:numId w:val="7"/>
        </w:numPr>
        <w:tabs>
          <w:tab w:val="left" w:pos="546"/>
        </w:tabs>
        <w:spacing w:before="1" w:line="276" w:lineRule="auto"/>
        <w:ind w:right="129"/>
        <w:rPr>
          <w:sz w:val="21"/>
        </w:rPr>
      </w:pPr>
      <w:r>
        <w:rPr>
          <w:spacing w:val="-2"/>
          <w:sz w:val="21"/>
        </w:rPr>
        <w:t>禁止选手在模拟房间的墙面或地面放置任何标记“灯塔”或反射物来帮助机器人导航。违反此项要求的机器人不能得分。</w:t>
      </w:r>
    </w:p>
    <w:p w14:paraId="5A433A51">
      <w:pPr>
        <w:pStyle w:val="4"/>
        <w:spacing w:before="10"/>
        <w:rPr>
          <w:sz w:val="20"/>
        </w:rPr>
      </w:pPr>
    </w:p>
    <w:p w14:paraId="4CC32EB3">
      <w:pPr>
        <w:pStyle w:val="9"/>
        <w:numPr>
          <w:ilvl w:val="0"/>
          <w:numId w:val="7"/>
        </w:numPr>
        <w:tabs>
          <w:tab w:val="left" w:pos="546"/>
        </w:tabs>
        <w:spacing w:before="1" w:line="276" w:lineRule="auto"/>
        <w:ind w:right="334"/>
        <w:rPr>
          <w:sz w:val="21"/>
        </w:rPr>
      </w:pPr>
      <w:r>
        <w:rPr>
          <w:spacing w:val="-2"/>
          <w:sz w:val="21"/>
        </w:rPr>
        <w:t>如果现场裁判认为机器人的行为对人员或设备有危险或可能有危险，可以随时终止活动。机器人不能使用任何易燃易爆物质。</w:t>
      </w:r>
    </w:p>
    <w:p w14:paraId="42E059C0">
      <w:pPr>
        <w:pStyle w:val="4"/>
        <w:spacing w:before="5"/>
        <w:rPr>
          <w:sz w:val="20"/>
        </w:rPr>
      </w:pPr>
    </w:p>
    <w:p w14:paraId="2550FD6A">
      <w:pPr>
        <w:pStyle w:val="9"/>
        <w:numPr>
          <w:ilvl w:val="0"/>
          <w:numId w:val="7"/>
        </w:numPr>
        <w:tabs>
          <w:tab w:val="left" w:pos="546"/>
        </w:tabs>
        <w:ind w:hanging="426"/>
        <w:rPr>
          <w:sz w:val="21"/>
        </w:rPr>
      </w:pPr>
      <w:r>
        <w:rPr>
          <w:spacing w:val="-3"/>
          <w:sz w:val="21"/>
        </w:rPr>
        <w:t>机器人灭火动作需要自动完成，不得通过遥控启动灭火装置。违规者不得分。</w:t>
      </w:r>
    </w:p>
    <w:p w14:paraId="50D4F531">
      <w:pPr>
        <w:pStyle w:val="4"/>
        <w:rPr>
          <w:sz w:val="20"/>
        </w:rPr>
      </w:pPr>
    </w:p>
    <w:p w14:paraId="1A3C3388">
      <w:pPr>
        <w:pStyle w:val="4"/>
        <w:spacing w:before="8"/>
        <w:rPr>
          <w:sz w:val="22"/>
        </w:rPr>
      </w:pPr>
    </w:p>
    <w:p w14:paraId="2DEA4A5C">
      <w:pPr>
        <w:pStyle w:val="3"/>
      </w:pPr>
      <w:r>
        <w:rPr>
          <w:w w:val="95"/>
        </w:rPr>
        <w:t>五</w:t>
      </w:r>
      <w:r>
        <w:rPr>
          <w:rFonts w:ascii="Times New Roman" w:eastAsia="Times New Roman"/>
          <w:w w:val="95"/>
        </w:rPr>
        <w:t>.</w:t>
      </w:r>
      <w:r>
        <w:rPr>
          <w:rFonts w:ascii="Times New Roman" w:eastAsia="Times New Roman"/>
          <w:spacing w:val="44"/>
          <w:w w:val="150"/>
        </w:rPr>
        <w:t xml:space="preserve"> </w:t>
      </w:r>
      <w:r>
        <w:rPr>
          <w:spacing w:val="-2"/>
          <w:w w:val="95"/>
        </w:rPr>
        <w:t>比赛中的事故处理</w:t>
      </w:r>
    </w:p>
    <w:p w14:paraId="30A378C8">
      <w:pPr>
        <w:sectPr>
          <w:pgSz w:w="11910" w:h="16840"/>
          <w:pgMar w:top="1400" w:right="1460" w:bottom="1380" w:left="1680" w:header="0" w:footer="1197" w:gutter="0"/>
          <w:cols w:space="720" w:num="1"/>
        </w:sectPr>
      </w:pPr>
    </w:p>
    <w:p w14:paraId="13231B5C">
      <w:pPr>
        <w:pStyle w:val="9"/>
        <w:numPr>
          <w:ilvl w:val="0"/>
          <w:numId w:val="8"/>
        </w:numPr>
        <w:tabs>
          <w:tab w:val="left" w:pos="546"/>
        </w:tabs>
        <w:spacing w:before="44" w:line="276" w:lineRule="auto"/>
        <w:ind w:right="341"/>
        <w:rPr>
          <w:sz w:val="21"/>
        </w:rPr>
      </w:pPr>
      <w:r>
        <w:rPr>
          <w:spacing w:val="-2"/>
          <w:sz w:val="21"/>
        </w:rPr>
        <w:t>要求停止比赛：当参赛者的机器人发生意外使得比赛无法继续，参赛者可以要求停止</w:t>
      </w:r>
      <w:r>
        <w:rPr>
          <w:spacing w:val="-4"/>
          <w:sz w:val="21"/>
        </w:rPr>
        <w:t>比赛。</w:t>
      </w:r>
    </w:p>
    <w:p w14:paraId="2E3D3DFC">
      <w:pPr>
        <w:pStyle w:val="4"/>
        <w:spacing w:before="8"/>
        <w:rPr>
          <w:sz w:val="20"/>
        </w:rPr>
      </w:pPr>
    </w:p>
    <w:p w14:paraId="3F7C1BAD">
      <w:pPr>
        <w:pStyle w:val="9"/>
        <w:numPr>
          <w:ilvl w:val="0"/>
          <w:numId w:val="8"/>
        </w:numPr>
        <w:tabs>
          <w:tab w:val="left" w:pos="546"/>
        </w:tabs>
        <w:spacing w:before="1" w:line="276" w:lineRule="auto"/>
        <w:ind w:right="341"/>
        <w:rPr>
          <w:sz w:val="21"/>
        </w:rPr>
      </w:pPr>
      <w:r>
        <w:rPr>
          <w:spacing w:val="-2"/>
          <w:sz w:val="21"/>
        </w:rPr>
        <w:t>不能继续比赛：如果因为机器人发生意外导致比赛无法继续下去，那么该参赛者将会结束比赛。</w:t>
      </w:r>
    </w:p>
    <w:p w14:paraId="1C33E516">
      <w:pPr>
        <w:pStyle w:val="4"/>
        <w:spacing w:before="10"/>
        <w:rPr>
          <w:sz w:val="20"/>
        </w:rPr>
      </w:pPr>
    </w:p>
    <w:p w14:paraId="2B7F8A37">
      <w:pPr>
        <w:pStyle w:val="9"/>
        <w:numPr>
          <w:ilvl w:val="0"/>
          <w:numId w:val="8"/>
        </w:numPr>
        <w:tabs>
          <w:tab w:val="left" w:pos="546"/>
        </w:tabs>
        <w:spacing w:line="276" w:lineRule="auto"/>
        <w:ind w:right="341"/>
        <w:rPr>
          <w:sz w:val="21"/>
        </w:rPr>
      </w:pPr>
      <w:r>
        <w:rPr>
          <w:spacing w:val="-2"/>
          <w:sz w:val="21"/>
        </w:rPr>
        <w:t>意外事故处理时间：在受伤或发生意外的情况下，比赛是否继续将由裁判和委员会成</w:t>
      </w:r>
      <w:r>
        <w:rPr>
          <w:spacing w:val="-3"/>
          <w:sz w:val="21"/>
        </w:rPr>
        <w:t xml:space="preserve">员决定。决定时间不超过 </w:t>
      </w:r>
      <w:r>
        <w:rPr>
          <w:sz w:val="21"/>
        </w:rPr>
        <w:t>5</w:t>
      </w:r>
      <w:r>
        <w:rPr>
          <w:spacing w:val="-6"/>
          <w:sz w:val="21"/>
        </w:rPr>
        <w:t xml:space="preserve"> 分钟。</w:t>
      </w:r>
    </w:p>
    <w:p w14:paraId="5F24A8D0">
      <w:pPr>
        <w:pStyle w:val="4"/>
        <w:rPr>
          <w:sz w:val="20"/>
        </w:rPr>
      </w:pPr>
    </w:p>
    <w:p w14:paraId="6B6A43E3">
      <w:pPr>
        <w:pStyle w:val="4"/>
        <w:spacing w:before="6"/>
        <w:rPr>
          <w:sz w:val="19"/>
        </w:rPr>
      </w:pPr>
    </w:p>
    <w:p w14:paraId="4790FC09">
      <w:pPr>
        <w:pStyle w:val="3"/>
      </w:pPr>
      <w:r>
        <w:rPr>
          <w:w w:val="95"/>
        </w:rPr>
        <w:t>六</w:t>
      </w:r>
      <w:r>
        <w:rPr>
          <w:rFonts w:ascii="Times New Roman" w:eastAsia="Times New Roman"/>
          <w:w w:val="95"/>
        </w:rPr>
        <w:t>.</w:t>
      </w:r>
      <w:r>
        <w:rPr>
          <w:rFonts w:ascii="Times New Roman" w:eastAsia="Times New Roman"/>
          <w:spacing w:val="29"/>
        </w:rPr>
        <w:t xml:space="preserve"> </w:t>
      </w:r>
      <w:r>
        <w:rPr>
          <w:spacing w:val="-3"/>
          <w:w w:val="95"/>
        </w:rPr>
        <w:t>声明异议</w:t>
      </w:r>
    </w:p>
    <w:p w14:paraId="172BFEC5">
      <w:pPr>
        <w:pStyle w:val="4"/>
        <w:spacing w:before="6"/>
        <w:rPr>
          <w:rFonts w:ascii="宋体"/>
          <w:b/>
          <w:sz w:val="41"/>
        </w:rPr>
      </w:pPr>
    </w:p>
    <w:p w14:paraId="72695DF5">
      <w:pPr>
        <w:pStyle w:val="9"/>
        <w:numPr>
          <w:ilvl w:val="0"/>
          <w:numId w:val="9"/>
        </w:numPr>
        <w:tabs>
          <w:tab w:val="left" w:pos="546"/>
        </w:tabs>
        <w:ind w:hanging="426"/>
        <w:rPr>
          <w:sz w:val="21"/>
        </w:rPr>
      </w:pPr>
      <w:r>
        <w:rPr>
          <w:spacing w:val="-3"/>
          <w:sz w:val="21"/>
        </w:rPr>
        <w:t>比赛中，不能对裁判的判决有异议。</w:t>
      </w:r>
    </w:p>
    <w:p w14:paraId="5CA3F11E">
      <w:pPr>
        <w:pStyle w:val="4"/>
        <w:spacing w:before="10"/>
        <w:rPr>
          <w:sz w:val="23"/>
        </w:rPr>
      </w:pPr>
    </w:p>
    <w:p w14:paraId="7F3ADC54">
      <w:pPr>
        <w:pStyle w:val="9"/>
        <w:numPr>
          <w:ilvl w:val="0"/>
          <w:numId w:val="9"/>
        </w:numPr>
        <w:tabs>
          <w:tab w:val="left" w:pos="546"/>
        </w:tabs>
        <w:spacing w:line="276" w:lineRule="auto"/>
        <w:ind w:right="335"/>
        <w:rPr>
          <w:sz w:val="21"/>
        </w:rPr>
      </w:pPr>
      <w:r>
        <w:rPr>
          <w:spacing w:val="-2"/>
          <w:sz w:val="21"/>
        </w:rPr>
        <w:t>在比赛结束之后，如果对判罚有任何疑问，可以向仲裁委员会提出异议并提交视频证</w:t>
      </w:r>
      <w:r>
        <w:rPr>
          <w:spacing w:val="-6"/>
          <w:sz w:val="21"/>
        </w:rPr>
        <w:t>据。</w:t>
      </w:r>
    </w:p>
    <w:sectPr>
      <w:pgSz w:w="11910" w:h="16840"/>
      <w:pgMar w:top="1400" w:right="1460" w:bottom="1380" w:left="1680" w:header="0" w:footer="119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03ABE">
    <w:pPr>
      <w:pStyle w:val="4"/>
      <w:spacing w:line="14" w:lineRule="auto"/>
      <w:rPr>
        <w:sz w:val="20"/>
      </w:rPr>
    </w:pPr>
    <w:r>
      <w:pict>
        <v:shape id="docshape1" o:spid="_x0000_s1025" o:spt="202" type="#_x0000_t202" style="position:absolute;left:0pt;margin-left:87pt;margin-top:771.1pt;height:12pt;width:1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3926E446">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w:t>
                </w:r>
                <w:r>
                  <w:rPr>
                    <w:rFonts w:ascii="Times New Roman"/>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C47FE"/>
    <w:multiLevelType w:val="multilevel"/>
    <w:tmpl w:val="1E6C47FE"/>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62" w:hanging="425"/>
      </w:pPr>
      <w:rPr>
        <w:rFonts w:hint="default"/>
        <w:lang w:val="en-US" w:eastAsia="zh-CN" w:bidi="ar-SA"/>
      </w:rPr>
    </w:lvl>
    <w:lvl w:ilvl="2" w:tentative="0">
      <w:start w:val="0"/>
      <w:numFmt w:val="bullet"/>
      <w:lvlText w:val="•"/>
      <w:lvlJc w:val="left"/>
      <w:pPr>
        <w:ind w:left="2185" w:hanging="425"/>
      </w:pPr>
      <w:rPr>
        <w:rFonts w:hint="default"/>
        <w:lang w:val="en-US" w:eastAsia="zh-CN" w:bidi="ar-SA"/>
      </w:rPr>
    </w:lvl>
    <w:lvl w:ilvl="3" w:tentative="0">
      <w:start w:val="0"/>
      <w:numFmt w:val="bullet"/>
      <w:lvlText w:val="•"/>
      <w:lvlJc w:val="left"/>
      <w:pPr>
        <w:ind w:left="3007" w:hanging="425"/>
      </w:pPr>
      <w:rPr>
        <w:rFonts w:hint="default"/>
        <w:lang w:val="en-US" w:eastAsia="zh-CN" w:bidi="ar-SA"/>
      </w:rPr>
    </w:lvl>
    <w:lvl w:ilvl="4" w:tentative="0">
      <w:start w:val="0"/>
      <w:numFmt w:val="bullet"/>
      <w:lvlText w:val="•"/>
      <w:lvlJc w:val="left"/>
      <w:pPr>
        <w:ind w:left="3830" w:hanging="425"/>
      </w:pPr>
      <w:rPr>
        <w:rFonts w:hint="default"/>
        <w:lang w:val="en-US" w:eastAsia="zh-CN" w:bidi="ar-SA"/>
      </w:rPr>
    </w:lvl>
    <w:lvl w:ilvl="5" w:tentative="0">
      <w:start w:val="0"/>
      <w:numFmt w:val="bullet"/>
      <w:lvlText w:val="•"/>
      <w:lvlJc w:val="left"/>
      <w:pPr>
        <w:ind w:left="4653" w:hanging="425"/>
      </w:pPr>
      <w:rPr>
        <w:rFonts w:hint="default"/>
        <w:lang w:val="en-US" w:eastAsia="zh-CN" w:bidi="ar-SA"/>
      </w:rPr>
    </w:lvl>
    <w:lvl w:ilvl="6" w:tentative="0">
      <w:start w:val="0"/>
      <w:numFmt w:val="bullet"/>
      <w:lvlText w:val="•"/>
      <w:lvlJc w:val="left"/>
      <w:pPr>
        <w:ind w:left="5475" w:hanging="425"/>
      </w:pPr>
      <w:rPr>
        <w:rFonts w:hint="default"/>
        <w:lang w:val="en-US" w:eastAsia="zh-CN" w:bidi="ar-SA"/>
      </w:rPr>
    </w:lvl>
    <w:lvl w:ilvl="7" w:tentative="0">
      <w:start w:val="0"/>
      <w:numFmt w:val="bullet"/>
      <w:lvlText w:val="•"/>
      <w:lvlJc w:val="left"/>
      <w:pPr>
        <w:ind w:left="6298" w:hanging="425"/>
      </w:pPr>
      <w:rPr>
        <w:rFonts w:hint="default"/>
        <w:lang w:val="en-US" w:eastAsia="zh-CN" w:bidi="ar-SA"/>
      </w:rPr>
    </w:lvl>
    <w:lvl w:ilvl="8" w:tentative="0">
      <w:start w:val="0"/>
      <w:numFmt w:val="bullet"/>
      <w:lvlText w:val="•"/>
      <w:lvlJc w:val="left"/>
      <w:pPr>
        <w:ind w:left="7121" w:hanging="425"/>
      </w:pPr>
      <w:rPr>
        <w:rFonts w:hint="default"/>
        <w:lang w:val="en-US" w:eastAsia="zh-CN" w:bidi="ar-SA"/>
      </w:rPr>
    </w:lvl>
  </w:abstractNum>
  <w:abstractNum w:abstractNumId="1">
    <w:nsid w:val="23006130"/>
    <w:multiLevelType w:val="multilevel"/>
    <w:tmpl w:val="23006130"/>
    <w:lvl w:ilvl="0" w:tentative="0">
      <w:start w:val="2"/>
      <w:numFmt w:val="decimal"/>
      <w:lvlText w:val="%1"/>
      <w:lvlJc w:val="left"/>
      <w:pPr>
        <w:ind w:left="542" w:hanging="423"/>
        <w:jc w:val="left"/>
      </w:pPr>
      <w:rPr>
        <w:rFonts w:hint="default"/>
        <w:lang w:val="en-US" w:eastAsia="zh-CN" w:bidi="ar-SA"/>
      </w:rPr>
    </w:lvl>
    <w:lvl w:ilvl="1" w:tentative="0">
      <w:start w:val="3"/>
      <w:numFmt w:val="decimal"/>
      <w:lvlText w:val="%1.%2"/>
      <w:lvlJc w:val="left"/>
      <w:pPr>
        <w:ind w:left="542" w:hanging="423"/>
        <w:jc w:val="left"/>
      </w:pPr>
      <w:rPr>
        <w:rFonts w:hint="default" w:ascii="仿宋" w:hAnsi="仿宋" w:eastAsia="仿宋" w:cs="仿宋"/>
        <w:b w:val="0"/>
        <w:bCs w:val="0"/>
        <w:i w:val="0"/>
        <w:iCs w:val="0"/>
        <w:w w:val="100"/>
        <w:sz w:val="21"/>
        <w:szCs w:val="21"/>
        <w:lang w:val="en-US" w:eastAsia="zh-CN" w:bidi="ar-SA"/>
      </w:rPr>
    </w:lvl>
    <w:lvl w:ilvl="2" w:tentative="0">
      <w:start w:val="0"/>
      <w:numFmt w:val="bullet"/>
      <w:lvlText w:val="•"/>
      <w:lvlJc w:val="left"/>
      <w:pPr>
        <w:ind w:left="2185" w:hanging="423"/>
      </w:pPr>
      <w:rPr>
        <w:rFonts w:hint="default"/>
        <w:lang w:val="en-US" w:eastAsia="zh-CN" w:bidi="ar-SA"/>
      </w:rPr>
    </w:lvl>
    <w:lvl w:ilvl="3" w:tentative="0">
      <w:start w:val="0"/>
      <w:numFmt w:val="bullet"/>
      <w:lvlText w:val="•"/>
      <w:lvlJc w:val="left"/>
      <w:pPr>
        <w:ind w:left="3007" w:hanging="423"/>
      </w:pPr>
      <w:rPr>
        <w:rFonts w:hint="default"/>
        <w:lang w:val="en-US" w:eastAsia="zh-CN" w:bidi="ar-SA"/>
      </w:rPr>
    </w:lvl>
    <w:lvl w:ilvl="4" w:tentative="0">
      <w:start w:val="0"/>
      <w:numFmt w:val="bullet"/>
      <w:lvlText w:val="•"/>
      <w:lvlJc w:val="left"/>
      <w:pPr>
        <w:ind w:left="3830" w:hanging="423"/>
      </w:pPr>
      <w:rPr>
        <w:rFonts w:hint="default"/>
        <w:lang w:val="en-US" w:eastAsia="zh-CN" w:bidi="ar-SA"/>
      </w:rPr>
    </w:lvl>
    <w:lvl w:ilvl="5" w:tentative="0">
      <w:start w:val="0"/>
      <w:numFmt w:val="bullet"/>
      <w:lvlText w:val="•"/>
      <w:lvlJc w:val="left"/>
      <w:pPr>
        <w:ind w:left="4653" w:hanging="423"/>
      </w:pPr>
      <w:rPr>
        <w:rFonts w:hint="default"/>
        <w:lang w:val="en-US" w:eastAsia="zh-CN" w:bidi="ar-SA"/>
      </w:rPr>
    </w:lvl>
    <w:lvl w:ilvl="6" w:tentative="0">
      <w:start w:val="0"/>
      <w:numFmt w:val="bullet"/>
      <w:lvlText w:val="•"/>
      <w:lvlJc w:val="left"/>
      <w:pPr>
        <w:ind w:left="5475" w:hanging="423"/>
      </w:pPr>
      <w:rPr>
        <w:rFonts w:hint="default"/>
        <w:lang w:val="en-US" w:eastAsia="zh-CN" w:bidi="ar-SA"/>
      </w:rPr>
    </w:lvl>
    <w:lvl w:ilvl="7" w:tentative="0">
      <w:start w:val="0"/>
      <w:numFmt w:val="bullet"/>
      <w:lvlText w:val="•"/>
      <w:lvlJc w:val="left"/>
      <w:pPr>
        <w:ind w:left="6298" w:hanging="423"/>
      </w:pPr>
      <w:rPr>
        <w:rFonts w:hint="default"/>
        <w:lang w:val="en-US" w:eastAsia="zh-CN" w:bidi="ar-SA"/>
      </w:rPr>
    </w:lvl>
    <w:lvl w:ilvl="8" w:tentative="0">
      <w:start w:val="0"/>
      <w:numFmt w:val="bullet"/>
      <w:lvlText w:val="•"/>
      <w:lvlJc w:val="left"/>
      <w:pPr>
        <w:ind w:left="7121" w:hanging="423"/>
      </w:pPr>
      <w:rPr>
        <w:rFonts w:hint="default"/>
        <w:lang w:val="en-US" w:eastAsia="zh-CN" w:bidi="ar-SA"/>
      </w:rPr>
    </w:lvl>
  </w:abstractNum>
  <w:abstractNum w:abstractNumId="2">
    <w:nsid w:val="270C40FD"/>
    <w:multiLevelType w:val="multilevel"/>
    <w:tmpl w:val="270C40FD"/>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62" w:hanging="425"/>
      </w:pPr>
      <w:rPr>
        <w:rFonts w:hint="default"/>
        <w:lang w:val="en-US" w:eastAsia="zh-CN" w:bidi="ar-SA"/>
      </w:rPr>
    </w:lvl>
    <w:lvl w:ilvl="2" w:tentative="0">
      <w:start w:val="0"/>
      <w:numFmt w:val="bullet"/>
      <w:lvlText w:val="•"/>
      <w:lvlJc w:val="left"/>
      <w:pPr>
        <w:ind w:left="2185" w:hanging="425"/>
      </w:pPr>
      <w:rPr>
        <w:rFonts w:hint="default"/>
        <w:lang w:val="en-US" w:eastAsia="zh-CN" w:bidi="ar-SA"/>
      </w:rPr>
    </w:lvl>
    <w:lvl w:ilvl="3" w:tentative="0">
      <w:start w:val="0"/>
      <w:numFmt w:val="bullet"/>
      <w:lvlText w:val="•"/>
      <w:lvlJc w:val="left"/>
      <w:pPr>
        <w:ind w:left="3007" w:hanging="425"/>
      </w:pPr>
      <w:rPr>
        <w:rFonts w:hint="default"/>
        <w:lang w:val="en-US" w:eastAsia="zh-CN" w:bidi="ar-SA"/>
      </w:rPr>
    </w:lvl>
    <w:lvl w:ilvl="4" w:tentative="0">
      <w:start w:val="0"/>
      <w:numFmt w:val="bullet"/>
      <w:lvlText w:val="•"/>
      <w:lvlJc w:val="left"/>
      <w:pPr>
        <w:ind w:left="3830" w:hanging="425"/>
      </w:pPr>
      <w:rPr>
        <w:rFonts w:hint="default"/>
        <w:lang w:val="en-US" w:eastAsia="zh-CN" w:bidi="ar-SA"/>
      </w:rPr>
    </w:lvl>
    <w:lvl w:ilvl="5" w:tentative="0">
      <w:start w:val="0"/>
      <w:numFmt w:val="bullet"/>
      <w:lvlText w:val="•"/>
      <w:lvlJc w:val="left"/>
      <w:pPr>
        <w:ind w:left="4653" w:hanging="425"/>
      </w:pPr>
      <w:rPr>
        <w:rFonts w:hint="default"/>
        <w:lang w:val="en-US" w:eastAsia="zh-CN" w:bidi="ar-SA"/>
      </w:rPr>
    </w:lvl>
    <w:lvl w:ilvl="6" w:tentative="0">
      <w:start w:val="0"/>
      <w:numFmt w:val="bullet"/>
      <w:lvlText w:val="•"/>
      <w:lvlJc w:val="left"/>
      <w:pPr>
        <w:ind w:left="5475" w:hanging="425"/>
      </w:pPr>
      <w:rPr>
        <w:rFonts w:hint="default"/>
        <w:lang w:val="en-US" w:eastAsia="zh-CN" w:bidi="ar-SA"/>
      </w:rPr>
    </w:lvl>
    <w:lvl w:ilvl="7" w:tentative="0">
      <w:start w:val="0"/>
      <w:numFmt w:val="bullet"/>
      <w:lvlText w:val="•"/>
      <w:lvlJc w:val="left"/>
      <w:pPr>
        <w:ind w:left="6298" w:hanging="425"/>
      </w:pPr>
      <w:rPr>
        <w:rFonts w:hint="default"/>
        <w:lang w:val="en-US" w:eastAsia="zh-CN" w:bidi="ar-SA"/>
      </w:rPr>
    </w:lvl>
    <w:lvl w:ilvl="8" w:tentative="0">
      <w:start w:val="0"/>
      <w:numFmt w:val="bullet"/>
      <w:lvlText w:val="•"/>
      <w:lvlJc w:val="left"/>
      <w:pPr>
        <w:ind w:left="7121" w:hanging="425"/>
      </w:pPr>
      <w:rPr>
        <w:rFonts w:hint="default"/>
        <w:lang w:val="en-US" w:eastAsia="zh-CN" w:bidi="ar-SA"/>
      </w:rPr>
    </w:lvl>
  </w:abstractNum>
  <w:abstractNum w:abstractNumId="3">
    <w:nsid w:val="36AD4AA5"/>
    <w:multiLevelType w:val="multilevel"/>
    <w:tmpl w:val="36AD4AA5"/>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62" w:hanging="425"/>
      </w:pPr>
      <w:rPr>
        <w:rFonts w:hint="default"/>
        <w:lang w:val="en-US" w:eastAsia="zh-CN" w:bidi="ar-SA"/>
      </w:rPr>
    </w:lvl>
    <w:lvl w:ilvl="2" w:tentative="0">
      <w:start w:val="0"/>
      <w:numFmt w:val="bullet"/>
      <w:lvlText w:val="•"/>
      <w:lvlJc w:val="left"/>
      <w:pPr>
        <w:ind w:left="2185" w:hanging="425"/>
      </w:pPr>
      <w:rPr>
        <w:rFonts w:hint="default"/>
        <w:lang w:val="en-US" w:eastAsia="zh-CN" w:bidi="ar-SA"/>
      </w:rPr>
    </w:lvl>
    <w:lvl w:ilvl="3" w:tentative="0">
      <w:start w:val="0"/>
      <w:numFmt w:val="bullet"/>
      <w:lvlText w:val="•"/>
      <w:lvlJc w:val="left"/>
      <w:pPr>
        <w:ind w:left="3007" w:hanging="425"/>
      </w:pPr>
      <w:rPr>
        <w:rFonts w:hint="default"/>
        <w:lang w:val="en-US" w:eastAsia="zh-CN" w:bidi="ar-SA"/>
      </w:rPr>
    </w:lvl>
    <w:lvl w:ilvl="4" w:tentative="0">
      <w:start w:val="0"/>
      <w:numFmt w:val="bullet"/>
      <w:lvlText w:val="•"/>
      <w:lvlJc w:val="left"/>
      <w:pPr>
        <w:ind w:left="3830" w:hanging="425"/>
      </w:pPr>
      <w:rPr>
        <w:rFonts w:hint="default"/>
        <w:lang w:val="en-US" w:eastAsia="zh-CN" w:bidi="ar-SA"/>
      </w:rPr>
    </w:lvl>
    <w:lvl w:ilvl="5" w:tentative="0">
      <w:start w:val="0"/>
      <w:numFmt w:val="bullet"/>
      <w:lvlText w:val="•"/>
      <w:lvlJc w:val="left"/>
      <w:pPr>
        <w:ind w:left="4653" w:hanging="425"/>
      </w:pPr>
      <w:rPr>
        <w:rFonts w:hint="default"/>
        <w:lang w:val="en-US" w:eastAsia="zh-CN" w:bidi="ar-SA"/>
      </w:rPr>
    </w:lvl>
    <w:lvl w:ilvl="6" w:tentative="0">
      <w:start w:val="0"/>
      <w:numFmt w:val="bullet"/>
      <w:lvlText w:val="•"/>
      <w:lvlJc w:val="left"/>
      <w:pPr>
        <w:ind w:left="5475" w:hanging="425"/>
      </w:pPr>
      <w:rPr>
        <w:rFonts w:hint="default"/>
        <w:lang w:val="en-US" w:eastAsia="zh-CN" w:bidi="ar-SA"/>
      </w:rPr>
    </w:lvl>
    <w:lvl w:ilvl="7" w:tentative="0">
      <w:start w:val="0"/>
      <w:numFmt w:val="bullet"/>
      <w:lvlText w:val="•"/>
      <w:lvlJc w:val="left"/>
      <w:pPr>
        <w:ind w:left="6298" w:hanging="425"/>
      </w:pPr>
      <w:rPr>
        <w:rFonts w:hint="default"/>
        <w:lang w:val="en-US" w:eastAsia="zh-CN" w:bidi="ar-SA"/>
      </w:rPr>
    </w:lvl>
    <w:lvl w:ilvl="8" w:tentative="0">
      <w:start w:val="0"/>
      <w:numFmt w:val="bullet"/>
      <w:lvlText w:val="•"/>
      <w:lvlJc w:val="left"/>
      <w:pPr>
        <w:ind w:left="7121" w:hanging="425"/>
      </w:pPr>
      <w:rPr>
        <w:rFonts w:hint="default"/>
        <w:lang w:val="en-US" w:eastAsia="zh-CN" w:bidi="ar-SA"/>
      </w:rPr>
    </w:lvl>
  </w:abstractNum>
  <w:abstractNum w:abstractNumId="4">
    <w:nsid w:val="45FE5EA9"/>
    <w:multiLevelType w:val="multilevel"/>
    <w:tmpl w:val="45FE5EA9"/>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62" w:hanging="425"/>
      </w:pPr>
      <w:rPr>
        <w:rFonts w:hint="default"/>
        <w:lang w:val="en-US" w:eastAsia="zh-CN" w:bidi="ar-SA"/>
      </w:rPr>
    </w:lvl>
    <w:lvl w:ilvl="2" w:tentative="0">
      <w:start w:val="0"/>
      <w:numFmt w:val="bullet"/>
      <w:lvlText w:val="•"/>
      <w:lvlJc w:val="left"/>
      <w:pPr>
        <w:ind w:left="2185" w:hanging="425"/>
      </w:pPr>
      <w:rPr>
        <w:rFonts w:hint="default"/>
        <w:lang w:val="en-US" w:eastAsia="zh-CN" w:bidi="ar-SA"/>
      </w:rPr>
    </w:lvl>
    <w:lvl w:ilvl="3" w:tentative="0">
      <w:start w:val="0"/>
      <w:numFmt w:val="bullet"/>
      <w:lvlText w:val="•"/>
      <w:lvlJc w:val="left"/>
      <w:pPr>
        <w:ind w:left="3007" w:hanging="425"/>
      </w:pPr>
      <w:rPr>
        <w:rFonts w:hint="default"/>
        <w:lang w:val="en-US" w:eastAsia="zh-CN" w:bidi="ar-SA"/>
      </w:rPr>
    </w:lvl>
    <w:lvl w:ilvl="4" w:tentative="0">
      <w:start w:val="0"/>
      <w:numFmt w:val="bullet"/>
      <w:lvlText w:val="•"/>
      <w:lvlJc w:val="left"/>
      <w:pPr>
        <w:ind w:left="3830" w:hanging="425"/>
      </w:pPr>
      <w:rPr>
        <w:rFonts w:hint="default"/>
        <w:lang w:val="en-US" w:eastAsia="zh-CN" w:bidi="ar-SA"/>
      </w:rPr>
    </w:lvl>
    <w:lvl w:ilvl="5" w:tentative="0">
      <w:start w:val="0"/>
      <w:numFmt w:val="bullet"/>
      <w:lvlText w:val="•"/>
      <w:lvlJc w:val="left"/>
      <w:pPr>
        <w:ind w:left="4653" w:hanging="425"/>
      </w:pPr>
      <w:rPr>
        <w:rFonts w:hint="default"/>
        <w:lang w:val="en-US" w:eastAsia="zh-CN" w:bidi="ar-SA"/>
      </w:rPr>
    </w:lvl>
    <w:lvl w:ilvl="6" w:tentative="0">
      <w:start w:val="0"/>
      <w:numFmt w:val="bullet"/>
      <w:lvlText w:val="•"/>
      <w:lvlJc w:val="left"/>
      <w:pPr>
        <w:ind w:left="5475" w:hanging="425"/>
      </w:pPr>
      <w:rPr>
        <w:rFonts w:hint="default"/>
        <w:lang w:val="en-US" w:eastAsia="zh-CN" w:bidi="ar-SA"/>
      </w:rPr>
    </w:lvl>
    <w:lvl w:ilvl="7" w:tentative="0">
      <w:start w:val="0"/>
      <w:numFmt w:val="bullet"/>
      <w:lvlText w:val="•"/>
      <w:lvlJc w:val="left"/>
      <w:pPr>
        <w:ind w:left="6298" w:hanging="425"/>
      </w:pPr>
      <w:rPr>
        <w:rFonts w:hint="default"/>
        <w:lang w:val="en-US" w:eastAsia="zh-CN" w:bidi="ar-SA"/>
      </w:rPr>
    </w:lvl>
    <w:lvl w:ilvl="8" w:tentative="0">
      <w:start w:val="0"/>
      <w:numFmt w:val="bullet"/>
      <w:lvlText w:val="•"/>
      <w:lvlJc w:val="left"/>
      <w:pPr>
        <w:ind w:left="7121" w:hanging="425"/>
      </w:pPr>
      <w:rPr>
        <w:rFonts w:hint="default"/>
        <w:lang w:val="en-US" w:eastAsia="zh-CN" w:bidi="ar-SA"/>
      </w:rPr>
    </w:lvl>
  </w:abstractNum>
  <w:abstractNum w:abstractNumId="5">
    <w:nsid w:val="69721B51"/>
    <w:multiLevelType w:val="multilevel"/>
    <w:tmpl w:val="69721B51"/>
    <w:lvl w:ilvl="0" w:tentative="0">
      <w:start w:val="3"/>
      <w:numFmt w:val="decimal"/>
      <w:lvlText w:val="%1"/>
      <w:lvlJc w:val="left"/>
      <w:pPr>
        <w:ind w:left="542" w:hanging="423"/>
        <w:jc w:val="left"/>
      </w:pPr>
      <w:rPr>
        <w:rFonts w:hint="default"/>
        <w:lang w:val="en-US" w:eastAsia="zh-CN" w:bidi="ar-SA"/>
      </w:rPr>
    </w:lvl>
    <w:lvl w:ilvl="1" w:tentative="0">
      <w:start w:val="1"/>
      <w:numFmt w:val="decimal"/>
      <w:lvlText w:val="%1.%2"/>
      <w:lvlJc w:val="left"/>
      <w:pPr>
        <w:ind w:left="542" w:hanging="423"/>
        <w:jc w:val="left"/>
      </w:pPr>
      <w:rPr>
        <w:rFonts w:hint="default" w:ascii="仿宋" w:hAnsi="仿宋" w:eastAsia="仿宋" w:cs="仿宋"/>
        <w:b w:val="0"/>
        <w:bCs w:val="0"/>
        <w:i w:val="0"/>
        <w:iCs w:val="0"/>
        <w:w w:val="100"/>
        <w:sz w:val="21"/>
        <w:szCs w:val="21"/>
        <w:lang w:val="en-US" w:eastAsia="zh-CN" w:bidi="ar-SA"/>
      </w:rPr>
    </w:lvl>
    <w:lvl w:ilvl="2" w:tentative="0">
      <w:start w:val="0"/>
      <w:numFmt w:val="bullet"/>
      <w:lvlText w:val="•"/>
      <w:lvlJc w:val="left"/>
      <w:pPr>
        <w:ind w:left="2185" w:hanging="423"/>
      </w:pPr>
      <w:rPr>
        <w:rFonts w:hint="default"/>
        <w:lang w:val="en-US" w:eastAsia="zh-CN" w:bidi="ar-SA"/>
      </w:rPr>
    </w:lvl>
    <w:lvl w:ilvl="3" w:tentative="0">
      <w:start w:val="0"/>
      <w:numFmt w:val="bullet"/>
      <w:lvlText w:val="•"/>
      <w:lvlJc w:val="left"/>
      <w:pPr>
        <w:ind w:left="3007" w:hanging="423"/>
      </w:pPr>
      <w:rPr>
        <w:rFonts w:hint="default"/>
        <w:lang w:val="en-US" w:eastAsia="zh-CN" w:bidi="ar-SA"/>
      </w:rPr>
    </w:lvl>
    <w:lvl w:ilvl="4" w:tentative="0">
      <w:start w:val="0"/>
      <w:numFmt w:val="bullet"/>
      <w:lvlText w:val="•"/>
      <w:lvlJc w:val="left"/>
      <w:pPr>
        <w:ind w:left="3830" w:hanging="423"/>
      </w:pPr>
      <w:rPr>
        <w:rFonts w:hint="default"/>
        <w:lang w:val="en-US" w:eastAsia="zh-CN" w:bidi="ar-SA"/>
      </w:rPr>
    </w:lvl>
    <w:lvl w:ilvl="5" w:tentative="0">
      <w:start w:val="0"/>
      <w:numFmt w:val="bullet"/>
      <w:lvlText w:val="•"/>
      <w:lvlJc w:val="left"/>
      <w:pPr>
        <w:ind w:left="4653" w:hanging="423"/>
      </w:pPr>
      <w:rPr>
        <w:rFonts w:hint="default"/>
        <w:lang w:val="en-US" w:eastAsia="zh-CN" w:bidi="ar-SA"/>
      </w:rPr>
    </w:lvl>
    <w:lvl w:ilvl="6" w:tentative="0">
      <w:start w:val="0"/>
      <w:numFmt w:val="bullet"/>
      <w:lvlText w:val="•"/>
      <w:lvlJc w:val="left"/>
      <w:pPr>
        <w:ind w:left="5475" w:hanging="423"/>
      </w:pPr>
      <w:rPr>
        <w:rFonts w:hint="default"/>
        <w:lang w:val="en-US" w:eastAsia="zh-CN" w:bidi="ar-SA"/>
      </w:rPr>
    </w:lvl>
    <w:lvl w:ilvl="7" w:tentative="0">
      <w:start w:val="0"/>
      <w:numFmt w:val="bullet"/>
      <w:lvlText w:val="•"/>
      <w:lvlJc w:val="left"/>
      <w:pPr>
        <w:ind w:left="6298" w:hanging="423"/>
      </w:pPr>
      <w:rPr>
        <w:rFonts w:hint="default"/>
        <w:lang w:val="en-US" w:eastAsia="zh-CN" w:bidi="ar-SA"/>
      </w:rPr>
    </w:lvl>
    <w:lvl w:ilvl="8" w:tentative="0">
      <w:start w:val="0"/>
      <w:numFmt w:val="bullet"/>
      <w:lvlText w:val="•"/>
      <w:lvlJc w:val="left"/>
      <w:pPr>
        <w:ind w:left="7121" w:hanging="423"/>
      </w:pPr>
      <w:rPr>
        <w:rFonts w:hint="default"/>
        <w:lang w:val="en-US" w:eastAsia="zh-CN" w:bidi="ar-SA"/>
      </w:rPr>
    </w:lvl>
  </w:abstractNum>
  <w:abstractNum w:abstractNumId="6">
    <w:nsid w:val="6E405A30"/>
    <w:multiLevelType w:val="multilevel"/>
    <w:tmpl w:val="6E405A30"/>
    <w:lvl w:ilvl="0" w:tentative="0">
      <w:start w:val="1"/>
      <w:numFmt w:val="decimal"/>
      <w:lvlText w:val="%1"/>
      <w:lvlJc w:val="left"/>
      <w:pPr>
        <w:ind w:left="686" w:hanging="567"/>
        <w:jc w:val="left"/>
      </w:pPr>
      <w:rPr>
        <w:rFonts w:hint="default"/>
        <w:lang w:val="en-US" w:eastAsia="zh-CN" w:bidi="ar-SA"/>
      </w:rPr>
    </w:lvl>
    <w:lvl w:ilvl="1" w:tentative="0">
      <w:start w:val="1"/>
      <w:numFmt w:val="decimal"/>
      <w:lvlText w:val="%1.%2."/>
      <w:lvlJc w:val="left"/>
      <w:pPr>
        <w:ind w:left="686" w:hanging="567"/>
        <w:jc w:val="left"/>
      </w:pPr>
      <w:rPr>
        <w:rFonts w:hint="default" w:ascii="宋体" w:hAnsi="宋体" w:eastAsia="宋体" w:cs="宋体"/>
        <w:b w:val="0"/>
        <w:bCs w:val="0"/>
        <w:i w:val="0"/>
        <w:iCs w:val="0"/>
        <w:spacing w:val="0"/>
        <w:w w:val="99"/>
        <w:sz w:val="20"/>
        <w:szCs w:val="20"/>
        <w:lang w:val="en-US" w:eastAsia="zh-CN" w:bidi="ar-SA"/>
      </w:rPr>
    </w:lvl>
    <w:lvl w:ilvl="2" w:tentative="0">
      <w:start w:val="0"/>
      <w:numFmt w:val="bullet"/>
      <w:lvlText w:val="•"/>
      <w:lvlJc w:val="left"/>
      <w:pPr>
        <w:ind w:left="2297" w:hanging="567"/>
      </w:pPr>
      <w:rPr>
        <w:rFonts w:hint="default"/>
        <w:lang w:val="en-US" w:eastAsia="zh-CN" w:bidi="ar-SA"/>
      </w:rPr>
    </w:lvl>
    <w:lvl w:ilvl="3" w:tentative="0">
      <w:start w:val="0"/>
      <w:numFmt w:val="bullet"/>
      <w:lvlText w:val="•"/>
      <w:lvlJc w:val="left"/>
      <w:pPr>
        <w:ind w:left="3105" w:hanging="567"/>
      </w:pPr>
      <w:rPr>
        <w:rFonts w:hint="default"/>
        <w:lang w:val="en-US" w:eastAsia="zh-CN" w:bidi="ar-SA"/>
      </w:rPr>
    </w:lvl>
    <w:lvl w:ilvl="4" w:tentative="0">
      <w:start w:val="0"/>
      <w:numFmt w:val="bullet"/>
      <w:lvlText w:val="•"/>
      <w:lvlJc w:val="left"/>
      <w:pPr>
        <w:ind w:left="3914" w:hanging="567"/>
      </w:pPr>
      <w:rPr>
        <w:rFonts w:hint="default"/>
        <w:lang w:val="en-US" w:eastAsia="zh-CN" w:bidi="ar-SA"/>
      </w:rPr>
    </w:lvl>
    <w:lvl w:ilvl="5" w:tentative="0">
      <w:start w:val="0"/>
      <w:numFmt w:val="bullet"/>
      <w:lvlText w:val="•"/>
      <w:lvlJc w:val="left"/>
      <w:pPr>
        <w:ind w:left="4723" w:hanging="567"/>
      </w:pPr>
      <w:rPr>
        <w:rFonts w:hint="default"/>
        <w:lang w:val="en-US" w:eastAsia="zh-CN" w:bidi="ar-SA"/>
      </w:rPr>
    </w:lvl>
    <w:lvl w:ilvl="6" w:tentative="0">
      <w:start w:val="0"/>
      <w:numFmt w:val="bullet"/>
      <w:lvlText w:val="•"/>
      <w:lvlJc w:val="left"/>
      <w:pPr>
        <w:ind w:left="5531" w:hanging="567"/>
      </w:pPr>
      <w:rPr>
        <w:rFonts w:hint="default"/>
        <w:lang w:val="en-US" w:eastAsia="zh-CN" w:bidi="ar-SA"/>
      </w:rPr>
    </w:lvl>
    <w:lvl w:ilvl="7" w:tentative="0">
      <w:start w:val="0"/>
      <w:numFmt w:val="bullet"/>
      <w:lvlText w:val="•"/>
      <w:lvlJc w:val="left"/>
      <w:pPr>
        <w:ind w:left="6340" w:hanging="567"/>
      </w:pPr>
      <w:rPr>
        <w:rFonts w:hint="default"/>
        <w:lang w:val="en-US" w:eastAsia="zh-CN" w:bidi="ar-SA"/>
      </w:rPr>
    </w:lvl>
    <w:lvl w:ilvl="8" w:tentative="0">
      <w:start w:val="0"/>
      <w:numFmt w:val="bullet"/>
      <w:lvlText w:val="•"/>
      <w:lvlJc w:val="left"/>
      <w:pPr>
        <w:ind w:left="7149" w:hanging="567"/>
      </w:pPr>
      <w:rPr>
        <w:rFonts w:hint="default"/>
        <w:lang w:val="en-US" w:eastAsia="zh-CN" w:bidi="ar-SA"/>
      </w:rPr>
    </w:lvl>
  </w:abstractNum>
  <w:abstractNum w:abstractNumId="7">
    <w:nsid w:val="6ECD0593"/>
    <w:multiLevelType w:val="multilevel"/>
    <w:tmpl w:val="6ECD0593"/>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62" w:hanging="425"/>
      </w:pPr>
      <w:rPr>
        <w:rFonts w:hint="default"/>
        <w:lang w:val="en-US" w:eastAsia="zh-CN" w:bidi="ar-SA"/>
      </w:rPr>
    </w:lvl>
    <w:lvl w:ilvl="2" w:tentative="0">
      <w:start w:val="0"/>
      <w:numFmt w:val="bullet"/>
      <w:lvlText w:val="•"/>
      <w:lvlJc w:val="left"/>
      <w:pPr>
        <w:ind w:left="2185" w:hanging="425"/>
      </w:pPr>
      <w:rPr>
        <w:rFonts w:hint="default"/>
        <w:lang w:val="en-US" w:eastAsia="zh-CN" w:bidi="ar-SA"/>
      </w:rPr>
    </w:lvl>
    <w:lvl w:ilvl="3" w:tentative="0">
      <w:start w:val="0"/>
      <w:numFmt w:val="bullet"/>
      <w:lvlText w:val="•"/>
      <w:lvlJc w:val="left"/>
      <w:pPr>
        <w:ind w:left="3007" w:hanging="425"/>
      </w:pPr>
      <w:rPr>
        <w:rFonts w:hint="default"/>
        <w:lang w:val="en-US" w:eastAsia="zh-CN" w:bidi="ar-SA"/>
      </w:rPr>
    </w:lvl>
    <w:lvl w:ilvl="4" w:tentative="0">
      <w:start w:val="0"/>
      <w:numFmt w:val="bullet"/>
      <w:lvlText w:val="•"/>
      <w:lvlJc w:val="left"/>
      <w:pPr>
        <w:ind w:left="3830" w:hanging="425"/>
      </w:pPr>
      <w:rPr>
        <w:rFonts w:hint="default"/>
        <w:lang w:val="en-US" w:eastAsia="zh-CN" w:bidi="ar-SA"/>
      </w:rPr>
    </w:lvl>
    <w:lvl w:ilvl="5" w:tentative="0">
      <w:start w:val="0"/>
      <w:numFmt w:val="bullet"/>
      <w:lvlText w:val="•"/>
      <w:lvlJc w:val="left"/>
      <w:pPr>
        <w:ind w:left="4653" w:hanging="425"/>
      </w:pPr>
      <w:rPr>
        <w:rFonts w:hint="default"/>
        <w:lang w:val="en-US" w:eastAsia="zh-CN" w:bidi="ar-SA"/>
      </w:rPr>
    </w:lvl>
    <w:lvl w:ilvl="6" w:tentative="0">
      <w:start w:val="0"/>
      <w:numFmt w:val="bullet"/>
      <w:lvlText w:val="•"/>
      <w:lvlJc w:val="left"/>
      <w:pPr>
        <w:ind w:left="5475" w:hanging="425"/>
      </w:pPr>
      <w:rPr>
        <w:rFonts w:hint="default"/>
        <w:lang w:val="en-US" w:eastAsia="zh-CN" w:bidi="ar-SA"/>
      </w:rPr>
    </w:lvl>
    <w:lvl w:ilvl="7" w:tentative="0">
      <w:start w:val="0"/>
      <w:numFmt w:val="bullet"/>
      <w:lvlText w:val="•"/>
      <w:lvlJc w:val="left"/>
      <w:pPr>
        <w:ind w:left="6298" w:hanging="425"/>
      </w:pPr>
      <w:rPr>
        <w:rFonts w:hint="default"/>
        <w:lang w:val="en-US" w:eastAsia="zh-CN" w:bidi="ar-SA"/>
      </w:rPr>
    </w:lvl>
    <w:lvl w:ilvl="8" w:tentative="0">
      <w:start w:val="0"/>
      <w:numFmt w:val="bullet"/>
      <w:lvlText w:val="•"/>
      <w:lvlJc w:val="left"/>
      <w:pPr>
        <w:ind w:left="7121" w:hanging="425"/>
      </w:pPr>
      <w:rPr>
        <w:rFonts w:hint="default"/>
        <w:lang w:val="en-US" w:eastAsia="zh-CN" w:bidi="ar-SA"/>
      </w:rPr>
    </w:lvl>
  </w:abstractNum>
  <w:abstractNum w:abstractNumId="8">
    <w:nsid w:val="7A7D7348"/>
    <w:multiLevelType w:val="multilevel"/>
    <w:tmpl w:val="7A7D7348"/>
    <w:lvl w:ilvl="0" w:tentative="0">
      <w:start w:val="1"/>
      <w:numFmt w:val="decimal"/>
      <w:lvlText w:val="(%1)"/>
      <w:lvlJc w:val="left"/>
      <w:pPr>
        <w:ind w:left="545"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362" w:hanging="425"/>
      </w:pPr>
      <w:rPr>
        <w:rFonts w:hint="default"/>
        <w:lang w:val="en-US" w:eastAsia="zh-CN" w:bidi="ar-SA"/>
      </w:rPr>
    </w:lvl>
    <w:lvl w:ilvl="2" w:tentative="0">
      <w:start w:val="0"/>
      <w:numFmt w:val="bullet"/>
      <w:lvlText w:val="•"/>
      <w:lvlJc w:val="left"/>
      <w:pPr>
        <w:ind w:left="2185" w:hanging="425"/>
      </w:pPr>
      <w:rPr>
        <w:rFonts w:hint="default"/>
        <w:lang w:val="en-US" w:eastAsia="zh-CN" w:bidi="ar-SA"/>
      </w:rPr>
    </w:lvl>
    <w:lvl w:ilvl="3" w:tentative="0">
      <w:start w:val="0"/>
      <w:numFmt w:val="bullet"/>
      <w:lvlText w:val="•"/>
      <w:lvlJc w:val="left"/>
      <w:pPr>
        <w:ind w:left="3007" w:hanging="425"/>
      </w:pPr>
      <w:rPr>
        <w:rFonts w:hint="default"/>
        <w:lang w:val="en-US" w:eastAsia="zh-CN" w:bidi="ar-SA"/>
      </w:rPr>
    </w:lvl>
    <w:lvl w:ilvl="4" w:tentative="0">
      <w:start w:val="0"/>
      <w:numFmt w:val="bullet"/>
      <w:lvlText w:val="•"/>
      <w:lvlJc w:val="left"/>
      <w:pPr>
        <w:ind w:left="3830" w:hanging="425"/>
      </w:pPr>
      <w:rPr>
        <w:rFonts w:hint="default"/>
        <w:lang w:val="en-US" w:eastAsia="zh-CN" w:bidi="ar-SA"/>
      </w:rPr>
    </w:lvl>
    <w:lvl w:ilvl="5" w:tentative="0">
      <w:start w:val="0"/>
      <w:numFmt w:val="bullet"/>
      <w:lvlText w:val="•"/>
      <w:lvlJc w:val="left"/>
      <w:pPr>
        <w:ind w:left="4653" w:hanging="425"/>
      </w:pPr>
      <w:rPr>
        <w:rFonts w:hint="default"/>
        <w:lang w:val="en-US" w:eastAsia="zh-CN" w:bidi="ar-SA"/>
      </w:rPr>
    </w:lvl>
    <w:lvl w:ilvl="6" w:tentative="0">
      <w:start w:val="0"/>
      <w:numFmt w:val="bullet"/>
      <w:lvlText w:val="•"/>
      <w:lvlJc w:val="left"/>
      <w:pPr>
        <w:ind w:left="5475" w:hanging="425"/>
      </w:pPr>
      <w:rPr>
        <w:rFonts w:hint="default"/>
        <w:lang w:val="en-US" w:eastAsia="zh-CN" w:bidi="ar-SA"/>
      </w:rPr>
    </w:lvl>
    <w:lvl w:ilvl="7" w:tentative="0">
      <w:start w:val="0"/>
      <w:numFmt w:val="bullet"/>
      <w:lvlText w:val="•"/>
      <w:lvlJc w:val="left"/>
      <w:pPr>
        <w:ind w:left="6298" w:hanging="425"/>
      </w:pPr>
      <w:rPr>
        <w:rFonts w:hint="default"/>
        <w:lang w:val="en-US" w:eastAsia="zh-CN" w:bidi="ar-SA"/>
      </w:rPr>
    </w:lvl>
    <w:lvl w:ilvl="8" w:tentative="0">
      <w:start w:val="0"/>
      <w:numFmt w:val="bullet"/>
      <w:lvlText w:val="•"/>
      <w:lvlJc w:val="left"/>
      <w:pPr>
        <w:ind w:left="7121" w:hanging="425"/>
      </w:pPr>
      <w:rPr>
        <w:rFonts w:hint="default"/>
        <w:lang w:val="en-US" w:eastAsia="zh-CN" w:bidi="ar-SA"/>
      </w:rPr>
    </w:lvl>
  </w:abstractNum>
  <w:num w:numId="1">
    <w:abstractNumId w:val="6"/>
  </w:num>
  <w:num w:numId="2">
    <w:abstractNumId w:val="0"/>
  </w:num>
  <w:num w:numId="3">
    <w:abstractNumId w:val="1"/>
  </w:num>
  <w:num w:numId="4">
    <w:abstractNumId w:val="5"/>
  </w:num>
  <w:num w:numId="5">
    <w:abstractNumId w:val="8"/>
  </w:num>
  <w:num w:numId="6">
    <w:abstractNumId w:val="7"/>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FF116E"/>
    <w:rsid w:val="00040067"/>
    <w:rsid w:val="00316A83"/>
    <w:rsid w:val="00660D5A"/>
    <w:rsid w:val="0092774C"/>
    <w:rsid w:val="00AD5F31"/>
    <w:rsid w:val="00B73E1B"/>
    <w:rsid w:val="00BD7216"/>
    <w:rsid w:val="00D0769B"/>
    <w:rsid w:val="00E21217"/>
    <w:rsid w:val="00ED2F0A"/>
    <w:rsid w:val="00FF116E"/>
    <w:rsid w:val="0D374A7C"/>
    <w:rsid w:val="21050F39"/>
    <w:rsid w:val="64486CB9"/>
    <w:rsid w:val="7A7C2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qFormat/>
    <w:uiPriority w:val="9"/>
    <w:pPr>
      <w:spacing w:before="49"/>
      <w:ind w:left="120"/>
      <w:outlineLvl w:val="0"/>
    </w:pPr>
    <w:rPr>
      <w:rFonts w:ascii="宋体" w:hAnsi="宋体" w:eastAsia="宋体" w:cs="宋体"/>
      <w:b/>
      <w:bCs/>
      <w:sz w:val="32"/>
      <w:szCs w:val="32"/>
    </w:rPr>
  </w:style>
  <w:style w:type="paragraph" w:styleId="3">
    <w:name w:val="heading 2"/>
    <w:basedOn w:val="1"/>
    <w:autoRedefine/>
    <w:unhideWhenUsed/>
    <w:qFormat/>
    <w:uiPriority w:val="9"/>
    <w:pPr>
      <w:ind w:left="120"/>
      <w:outlineLvl w:val="1"/>
    </w:pPr>
    <w:rPr>
      <w:rFonts w:ascii="宋体" w:hAnsi="宋体" w:eastAsia="宋体" w:cs="宋体"/>
      <w:b/>
      <w:bCs/>
      <w:sz w:val="30"/>
      <w:szCs w:val="3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5">
    <w:name w:val="Title"/>
    <w:basedOn w:val="1"/>
    <w:qFormat/>
    <w:uiPriority w:val="10"/>
    <w:pPr>
      <w:spacing w:before="175"/>
      <w:ind w:left="737" w:right="959"/>
      <w:jc w:val="center"/>
    </w:pPr>
    <w:rPr>
      <w:rFonts w:ascii="宋体" w:hAnsi="宋体" w:eastAsia="宋体" w:cs="宋体"/>
      <w:b/>
      <w:bCs/>
      <w:sz w:val="48"/>
      <w:szCs w:val="4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545" w:hanging="425"/>
    </w:pPr>
  </w:style>
  <w:style w:type="paragraph" w:customStyle="1" w:styleId="10">
    <w:name w:val="Table Paragraph"/>
    <w:basedOn w:val="1"/>
    <w:autoRedefine/>
    <w:qFormat/>
    <w:uiPriority w:val="1"/>
    <w:pPr>
      <w:spacing w:before="1" w:line="250" w:lineRule="exact"/>
      <w:ind w:left="332" w:right="319"/>
      <w:jc w:val="cente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723</Words>
  <Characters>818</Characters>
  <Lines>25</Lines>
  <Paragraphs>7</Paragraphs>
  <TotalTime>149</TotalTime>
  <ScaleCrop>false</ScaleCrop>
  <LinksUpToDate>false</LinksUpToDate>
  <CharactersWithSpaces>866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2023-09-21T03:45:00Z</dcterms:created>
  <dc:creator>50504</dc:creator>
  <cp:lastModifiedBy>金光闪耀下的男人</cp:lastModifiedBy>
  <dcterms:modified xsi:type="dcterms:W3CDTF">2025-09-28T02:07:20Z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7707E3D9E07A4F2CAB9E81A8FE65AF2C_12</vt:lpwstr>
  </property>
  <property fmtid="{D5CDD505-2E9C-101B-9397-08002B2CF9AE}" pid="7" name="KSOTemplateDocerSaveRecord">
    <vt:lpwstr>eyJoZGlkIjoiMjJhMDgzYjAyMTMyNjlhZWQ1ZTBmOGJhMTE5ZDA5MGYiLCJ1c2VySWQiOiIxMTMxNjEzNDYxIn0=</vt:lpwstr>
  </property>
</Properties>
</file>